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9F8E70" w14:textId="77777777" w:rsidR="005862D8" w:rsidRPr="006F05AE" w:rsidRDefault="004D7086">
      <w:pPr>
        <w:ind w:right="-1"/>
        <w:jc w:val="center"/>
        <w:rPr>
          <w:rFonts w:asciiTheme="majorBidi" w:eastAsia="微软雅黑" w:hAnsiTheme="majorBidi" w:cstheme="majorBidi"/>
          <w:b/>
          <w:sz w:val="36"/>
          <w:szCs w:val="36"/>
        </w:rPr>
      </w:pPr>
      <w:bookmarkStart w:id="0" w:name="_Hlk13668973"/>
      <w:bookmarkEnd w:id="0"/>
      <w:r w:rsidRPr="006F05AE">
        <w:rPr>
          <w:rFonts w:asciiTheme="majorBidi" w:hAnsiTheme="majorBidi" w:cstheme="majorBidi"/>
          <w:b/>
          <w:sz w:val="36"/>
          <w:szCs w:val="36"/>
        </w:rPr>
        <w:t>Häufig gestellte Fragen zu Amazfit T-Rex – FAQ</w:t>
      </w:r>
    </w:p>
    <w:p w14:paraId="2B2851C7" w14:textId="77777777" w:rsidR="005862D8" w:rsidRPr="006F05AE" w:rsidRDefault="005862D8">
      <w:pPr>
        <w:spacing w:line="440" w:lineRule="exact"/>
        <w:rPr>
          <w:rFonts w:asciiTheme="majorBidi" w:eastAsia="微软雅黑" w:hAnsiTheme="majorBidi" w:cstheme="majorBidi"/>
          <w:b/>
        </w:rPr>
      </w:pPr>
    </w:p>
    <w:p w14:paraId="44D61922" w14:textId="77777777" w:rsidR="005862D8" w:rsidRPr="006F05AE" w:rsidRDefault="004D7086">
      <w:pPr>
        <w:pStyle w:val="Heading1"/>
        <w:rPr>
          <w:rFonts w:asciiTheme="majorBidi" w:eastAsia="微软雅黑" w:hAnsiTheme="majorBidi" w:cstheme="majorBidi"/>
        </w:rPr>
      </w:pPr>
      <w:r w:rsidRPr="006F05AE">
        <w:rPr>
          <w:rFonts w:asciiTheme="majorBidi" w:hAnsiTheme="majorBidi" w:cstheme="majorBidi"/>
        </w:rPr>
        <w:t>Spezifikationen: Amazfit T-Rex</w:t>
      </w:r>
    </w:p>
    <w:p w14:paraId="648EFF06" w14:textId="77777777" w:rsidR="005862D8" w:rsidRPr="006F05AE" w:rsidRDefault="005862D8">
      <w:pPr>
        <w:rPr>
          <w:rFonts w:asciiTheme="majorBidi" w:hAnsiTheme="majorBidi" w:cstheme="majorBidi"/>
        </w:rPr>
      </w:pPr>
    </w:p>
    <w:tbl>
      <w:tblPr>
        <w:tblStyle w:val="11"/>
        <w:tblpPr w:leftFromText="180" w:rightFromText="180" w:vertAnchor="page" w:horzAnchor="margin" w:tblpXSpec="center" w:tblpY="3341"/>
        <w:tblW w:w="8364" w:type="dxa"/>
        <w:tblLook w:val="04A0" w:firstRow="1" w:lastRow="0" w:firstColumn="1" w:lastColumn="0" w:noHBand="0" w:noVBand="1"/>
      </w:tblPr>
      <w:tblGrid>
        <w:gridCol w:w="2552"/>
        <w:gridCol w:w="5812"/>
      </w:tblGrid>
      <w:tr w:rsidR="005862D8" w:rsidRPr="006F05AE" w14:paraId="41044944" w14:textId="77777777" w:rsidTr="005862D8">
        <w:trPr>
          <w:cnfStyle w:val="100000000000" w:firstRow="1" w:lastRow="0" w:firstColumn="0" w:lastColumn="0" w:oddVBand="0" w:evenVBand="0" w:oddHBand="0"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8364" w:type="dxa"/>
            <w:gridSpan w:val="2"/>
            <w:noWrap/>
          </w:tcPr>
          <w:p w14:paraId="5CDA6291" w14:textId="77777777" w:rsidR="005862D8" w:rsidRPr="006F05AE" w:rsidRDefault="004D7086">
            <w:pPr>
              <w:rPr>
                <w:rFonts w:asciiTheme="majorBidi" w:hAnsiTheme="majorBidi" w:cstheme="majorBidi"/>
                <w:b w:val="0"/>
                <w:bCs w:val="0"/>
              </w:rPr>
            </w:pPr>
            <w:r w:rsidRPr="006F05AE">
              <w:rPr>
                <w:rFonts w:asciiTheme="majorBidi" w:hAnsiTheme="majorBidi" w:cstheme="majorBidi"/>
              </w:rPr>
              <w:t>Allgemeine Informationen und Hardware-Spezifikationen</w:t>
            </w:r>
          </w:p>
        </w:tc>
      </w:tr>
      <w:tr w:rsidR="005862D8" w:rsidRPr="006F05AE" w14:paraId="7FD11C90" w14:textId="77777777" w:rsidTr="005862D8">
        <w:trPr>
          <w:trHeight w:val="312"/>
        </w:trPr>
        <w:tc>
          <w:tcPr>
            <w:cnfStyle w:val="001000000000" w:firstRow="0" w:lastRow="0" w:firstColumn="1" w:lastColumn="0" w:oddVBand="0" w:evenVBand="0" w:oddHBand="0" w:evenHBand="0" w:firstRowFirstColumn="0" w:firstRowLastColumn="0" w:lastRowFirstColumn="0" w:lastRowLastColumn="0"/>
            <w:tcW w:w="2552" w:type="dxa"/>
            <w:shd w:val="clear" w:color="auto" w:fill="F2F2F2" w:themeFill="background1" w:themeFillShade="F2"/>
            <w:noWrap/>
          </w:tcPr>
          <w:p w14:paraId="5C7B8174" w14:textId="77777777" w:rsidR="005862D8" w:rsidRPr="006F05AE" w:rsidRDefault="004D7086">
            <w:pPr>
              <w:rPr>
                <w:rFonts w:asciiTheme="majorBidi" w:hAnsiTheme="majorBidi" w:cstheme="majorBidi"/>
                <w:b w:val="0"/>
                <w:bCs w:val="0"/>
              </w:rPr>
            </w:pPr>
            <w:r w:rsidRPr="006F05AE">
              <w:rPr>
                <w:rFonts w:asciiTheme="majorBidi" w:hAnsiTheme="majorBidi" w:cstheme="majorBidi"/>
              </w:rPr>
              <w:t>Größe</w:t>
            </w:r>
          </w:p>
        </w:tc>
        <w:tc>
          <w:tcPr>
            <w:tcW w:w="5812" w:type="dxa"/>
            <w:shd w:val="clear" w:color="auto" w:fill="F2F2F2" w:themeFill="background1" w:themeFillShade="F2"/>
            <w:noWrap/>
          </w:tcPr>
          <w:p w14:paraId="0922317C" w14:textId="77777777" w:rsidR="005862D8" w:rsidRPr="006F05AE" w:rsidRDefault="004D7086">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6F05AE">
              <w:rPr>
                <w:rFonts w:asciiTheme="majorBidi" w:hAnsiTheme="majorBidi" w:cstheme="majorBidi"/>
              </w:rPr>
              <w:t>47,7 x 47,7 x 13,5 mm</w:t>
            </w:r>
          </w:p>
        </w:tc>
      </w:tr>
      <w:tr w:rsidR="005862D8" w:rsidRPr="006F05AE" w14:paraId="698ACA46" w14:textId="77777777" w:rsidTr="005862D8">
        <w:trPr>
          <w:trHeight w:val="312"/>
        </w:trPr>
        <w:tc>
          <w:tcPr>
            <w:cnfStyle w:val="001000000000" w:firstRow="0" w:lastRow="0" w:firstColumn="1" w:lastColumn="0" w:oddVBand="0" w:evenVBand="0" w:oddHBand="0" w:evenHBand="0" w:firstRowFirstColumn="0" w:firstRowLastColumn="0" w:lastRowFirstColumn="0" w:lastRowLastColumn="0"/>
            <w:tcW w:w="2552" w:type="dxa"/>
            <w:noWrap/>
          </w:tcPr>
          <w:p w14:paraId="1441BB33" w14:textId="77777777" w:rsidR="005862D8" w:rsidRPr="006F05AE" w:rsidRDefault="004D7086">
            <w:pPr>
              <w:rPr>
                <w:rFonts w:asciiTheme="majorBidi" w:hAnsiTheme="majorBidi" w:cstheme="majorBidi"/>
                <w:b w:val="0"/>
                <w:bCs w:val="0"/>
              </w:rPr>
            </w:pPr>
            <w:r w:rsidRPr="006F05AE">
              <w:rPr>
                <w:rFonts w:asciiTheme="majorBidi" w:hAnsiTheme="majorBidi" w:cstheme="majorBidi"/>
              </w:rPr>
              <w:t>Gewicht</w:t>
            </w:r>
          </w:p>
        </w:tc>
        <w:tc>
          <w:tcPr>
            <w:tcW w:w="5812" w:type="dxa"/>
          </w:tcPr>
          <w:p w14:paraId="38B742CF" w14:textId="77777777" w:rsidR="005862D8" w:rsidRPr="006F05AE" w:rsidRDefault="004D7086">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6F05AE">
              <w:rPr>
                <w:rFonts w:asciiTheme="majorBidi" w:hAnsiTheme="majorBidi" w:cstheme="majorBidi"/>
              </w:rPr>
              <w:t>58 g (mit Armband) / 39 g (ohne Armband)</w:t>
            </w:r>
          </w:p>
        </w:tc>
      </w:tr>
      <w:tr w:rsidR="005862D8" w:rsidRPr="006F05AE" w14:paraId="30F790DA" w14:textId="77777777" w:rsidTr="005862D8">
        <w:trPr>
          <w:trHeight w:val="312"/>
        </w:trPr>
        <w:tc>
          <w:tcPr>
            <w:cnfStyle w:val="001000000000" w:firstRow="0" w:lastRow="0" w:firstColumn="1" w:lastColumn="0" w:oddVBand="0" w:evenVBand="0" w:oddHBand="0" w:evenHBand="0" w:firstRowFirstColumn="0" w:firstRowLastColumn="0" w:lastRowFirstColumn="0" w:lastRowLastColumn="0"/>
            <w:tcW w:w="2552" w:type="dxa"/>
            <w:shd w:val="clear" w:color="auto" w:fill="F2F2F2" w:themeFill="background1" w:themeFillShade="F2"/>
            <w:noWrap/>
          </w:tcPr>
          <w:p w14:paraId="0C7EDFC9" w14:textId="77777777" w:rsidR="005862D8" w:rsidRPr="006F05AE" w:rsidRDefault="004D7086">
            <w:pPr>
              <w:rPr>
                <w:rFonts w:asciiTheme="majorBidi" w:hAnsiTheme="majorBidi" w:cstheme="majorBidi"/>
                <w:b w:val="0"/>
                <w:bCs w:val="0"/>
              </w:rPr>
            </w:pPr>
            <w:r w:rsidRPr="006F05AE">
              <w:rPr>
                <w:rFonts w:asciiTheme="majorBidi" w:hAnsiTheme="majorBidi" w:cstheme="majorBidi"/>
              </w:rPr>
              <w:t>Wasser- und Staubbeständigkeit:</w:t>
            </w:r>
          </w:p>
        </w:tc>
        <w:tc>
          <w:tcPr>
            <w:tcW w:w="5812" w:type="dxa"/>
            <w:shd w:val="clear" w:color="auto" w:fill="F2F2F2" w:themeFill="background1" w:themeFillShade="F2"/>
            <w:noWrap/>
          </w:tcPr>
          <w:p w14:paraId="7A5BDB43" w14:textId="77777777" w:rsidR="005862D8" w:rsidRPr="006F05AE" w:rsidRDefault="004D7086">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6F05AE">
              <w:rPr>
                <w:rFonts w:asciiTheme="majorBidi" w:hAnsiTheme="majorBidi" w:cstheme="majorBidi"/>
              </w:rPr>
              <w:t>5 ATM</w:t>
            </w:r>
          </w:p>
        </w:tc>
      </w:tr>
      <w:tr w:rsidR="005862D8" w:rsidRPr="006F05AE" w14:paraId="3C3AE5AF" w14:textId="77777777" w:rsidTr="005862D8">
        <w:trPr>
          <w:trHeight w:val="312"/>
        </w:trPr>
        <w:tc>
          <w:tcPr>
            <w:cnfStyle w:val="001000000000" w:firstRow="0" w:lastRow="0" w:firstColumn="1" w:lastColumn="0" w:oddVBand="0" w:evenVBand="0" w:oddHBand="0" w:evenHBand="0" w:firstRowFirstColumn="0" w:firstRowLastColumn="0" w:lastRowFirstColumn="0" w:lastRowLastColumn="0"/>
            <w:tcW w:w="2552" w:type="dxa"/>
            <w:noWrap/>
          </w:tcPr>
          <w:p w14:paraId="247CCA3F" w14:textId="77777777" w:rsidR="005862D8" w:rsidRPr="006F05AE" w:rsidRDefault="004D7086">
            <w:pPr>
              <w:rPr>
                <w:rFonts w:asciiTheme="majorBidi" w:hAnsiTheme="majorBidi" w:cstheme="majorBidi"/>
                <w:b w:val="0"/>
                <w:bCs w:val="0"/>
              </w:rPr>
            </w:pPr>
            <w:r w:rsidRPr="006F05AE">
              <w:rPr>
                <w:rFonts w:asciiTheme="majorBidi" w:hAnsiTheme="majorBidi" w:cstheme="majorBidi"/>
              </w:rPr>
              <w:t>Bildschirm und Touchscreen</w:t>
            </w:r>
          </w:p>
        </w:tc>
        <w:tc>
          <w:tcPr>
            <w:tcW w:w="5812" w:type="dxa"/>
            <w:noWrap/>
          </w:tcPr>
          <w:p w14:paraId="62679E90" w14:textId="77777777" w:rsidR="005862D8" w:rsidRPr="006F05AE" w:rsidRDefault="004D7086">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6F05AE">
              <w:rPr>
                <w:rFonts w:asciiTheme="majorBidi" w:hAnsiTheme="majorBidi" w:cstheme="majorBidi"/>
              </w:rPr>
              <w:t>1,3 Zoll AMOLED Single-Touch TP mit einer Auflösung von 360 x 360 Pixel</w:t>
            </w:r>
          </w:p>
        </w:tc>
      </w:tr>
      <w:tr w:rsidR="005862D8" w:rsidRPr="006F05AE" w14:paraId="2CF827D0" w14:textId="77777777" w:rsidTr="005862D8">
        <w:trPr>
          <w:trHeight w:val="717"/>
        </w:trPr>
        <w:tc>
          <w:tcPr>
            <w:cnfStyle w:val="001000000000" w:firstRow="0" w:lastRow="0" w:firstColumn="1" w:lastColumn="0" w:oddVBand="0" w:evenVBand="0" w:oddHBand="0" w:evenHBand="0" w:firstRowFirstColumn="0" w:firstRowLastColumn="0" w:lastRowFirstColumn="0" w:lastRowLastColumn="0"/>
            <w:tcW w:w="2552" w:type="dxa"/>
            <w:shd w:val="clear" w:color="auto" w:fill="F2F2F2" w:themeFill="background1" w:themeFillShade="F2"/>
            <w:noWrap/>
          </w:tcPr>
          <w:p w14:paraId="3A8A4F94" w14:textId="77777777" w:rsidR="005862D8" w:rsidRPr="006F05AE" w:rsidRDefault="004D7086">
            <w:pPr>
              <w:rPr>
                <w:rFonts w:asciiTheme="majorBidi" w:hAnsiTheme="majorBidi" w:cstheme="majorBidi"/>
                <w:b w:val="0"/>
                <w:bCs w:val="0"/>
              </w:rPr>
            </w:pPr>
            <w:r w:rsidRPr="006F05AE">
              <w:rPr>
                <w:rFonts w:asciiTheme="majorBidi" w:hAnsiTheme="majorBidi" w:cstheme="majorBidi"/>
              </w:rPr>
              <w:t>Sensor</w:t>
            </w:r>
          </w:p>
        </w:tc>
        <w:tc>
          <w:tcPr>
            <w:tcW w:w="5812" w:type="dxa"/>
            <w:shd w:val="clear" w:color="auto" w:fill="F2F2F2" w:themeFill="background1" w:themeFillShade="F2"/>
          </w:tcPr>
          <w:p w14:paraId="671BB4E8" w14:textId="77777777" w:rsidR="005862D8" w:rsidRPr="006F05AE" w:rsidRDefault="004D7086">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6F05AE">
              <w:rPr>
                <w:rFonts w:asciiTheme="majorBidi" w:hAnsiTheme="majorBidi" w:cstheme="majorBidi"/>
              </w:rPr>
              <w:t>PPG-Herzfrequenzsensor, triaxialer Beschleunigungsmesser, Umgebungslichtsensor, geomagnetischer Sensor</w:t>
            </w:r>
          </w:p>
        </w:tc>
      </w:tr>
      <w:tr w:rsidR="005862D8" w:rsidRPr="006F05AE" w14:paraId="272C1433" w14:textId="77777777" w:rsidTr="005862D8">
        <w:trPr>
          <w:trHeight w:val="435"/>
        </w:trPr>
        <w:tc>
          <w:tcPr>
            <w:cnfStyle w:val="001000000000" w:firstRow="0" w:lastRow="0" w:firstColumn="1" w:lastColumn="0" w:oddVBand="0" w:evenVBand="0" w:oddHBand="0" w:evenHBand="0" w:firstRowFirstColumn="0" w:firstRowLastColumn="0" w:lastRowFirstColumn="0" w:lastRowLastColumn="0"/>
            <w:tcW w:w="2552" w:type="dxa"/>
            <w:noWrap/>
          </w:tcPr>
          <w:p w14:paraId="471C0FE2" w14:textId="77777777" w:rsidR="005862D8" w:rsidRPr="006F05AE" w:rsidRDefault="004D7086">
            <w:pPr>
              <w:rPr>
                <w:rFonts w:asciiTheme="majorBidi" w:hAnsiTheme="majorBidi" w:cstheme="majorBidi"/>
                <w:b w:val="0"/>
                <w:bCs w:val="0"/>
              </w:rPr>
            </w:pPr>
            <w:r w:rsidRPr="006F05AE">
              <w:rPr>
                <w:rFonts w:asciiTheme="majorBidi" w:hAnsiTheme="majorBidi" w:cstheme="majorBidi"/>
              </w:rPr>
              <w:t>Ortung</w:t>
            </w:r>
          </w:p>
        </w:tc>
        <w:tc>
          <w:tcPr>
            <w:tcW w:w="5812" w:type="dxa"/>
          </w:tcPr>
          <w:p w14:paraId="1A9A2938" w14:textId="77777777" w:rsidR="005862D8" w:rsidRPr="006F05AE" w:rsidRDefault="004D7086">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6F05AE">
              <w:rPr>
                <w:rFonts w:asciiTheme="majorBidi" w:hAnsiTheme="majorBidi" w:cstheme="majorBidi"/>
              </w:rPr>
              <w:t>GPS + GLONASS</w:t>
            </w:r>
          </w:p>
        </w:tc>
      </w:tr>
      <w:tr w:rsidR="005862D8" w:rsidRPr="006F05AE" w14:paraId="35A4FAF7" w14:textId="77777777" w:rsidTr="005862D8">
        <w:trPr>
          <w:trHeight w:val="435"/>
        </w:trPr>
        <w:tc>
          <w:tcPr>
            <w:cnfStyle w:val="001000000000" w:firstRow="0" w:lastRow="0" w:firstColumn="1" w:lastColumn="0" w:oddVBand="0" w:evenVBand="0" w:oddHBand="0" w:evenHBand="0" w:firstRowFirstColumn="0" w:firstRowLastColumn="0" w:lastRowFirstColumn="0" w:lastRowLastColumn="0"/>
            <w:tcW w:w="2552" w:type="dxa"/>
            <w:shd w:val="clear" w:color="auto" w:fill="F2F2F2" w:themeFill="background1" w:themeFillShade="F2"/>
            <w:noWrap/>
          </w:tcPr>
          <w:p w14:paraId="610FAD9C" w14:textId="77777777" w:rsidR="005862D8" w:rsidRPr="006F05AE" w:rsidRDefault="004D7086">
            <w:pPr>
              <w:rPr>
                <w:rFonts w:asciiTheme="majorBidi" w:hAnsiTheme="majorBidi" w:cstheme="majorBidi"/>
                <w:b w:val="0"/>
                <w:bCs w:val="0"/>
              </w:rPr>
            </w:pPr>
            <w:r w:rsidRPr="006F05AE">
              <w:rPr>
                <w:rFonts w:asciiTheme="majorBidi" w:hAnsiTheme="majorBidi" w:cstheme="majorBidi"/>
              </w:rPr>
              <w:t>NFC</w:t>
            </w:r>
          </w:p>
        </w:tc>
        <w:tc>
          <w:tcPr>
            <w:tcW w:w="5812" w:type="dxa"/>
            <w:shd w:val="clear" w:color="auto" w:fill="F2F2F2" w:themeFill="background1" w:themeFillShade="F2"/>
            <w:noWrap/>
          </w:tcPr>
          <w:p w14:paraId="318425A5" w14:textId="77777777" w:rsidR="005862D8" w:rsidRPr="006F05AE" w:rsidRDefault="004D7086">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6F05AE">
              <w:rPr>
                <w:rFonts w:asciiTheme="majorBidi" w:hAnsiTheme="majorBidi" w:cstheme="majorBidi"/>
              </w:rPr>
              <w:t>Keine</w:t>
            </w:r>
          </w:p>
        </w:tc>
      </w:tr>
      <w:tr w:rsidR="005862D8" w:rsidRPr="006F05AE" w14:paraId="6EED88F1" w14:textId="77777777" w:rsidTr="005862D8">
        <w:trPr>
          <w:trHeight w:val="312"/>
        </w:trPr>
        <w:tc>
          <w:tcPr>
            <w:cnfStyle w:val="001000000000" w:firstRow="0" w:lastRow="0" w:firstColumn="1" w:lastColumn="0" w:oddVBand="0" w:evenVBand="0" w:oddHBand="0" w:evenHBand="0" w:firstRowFirstColumn="0" w:firstRowLastColumn="0" w:lastRowFirstColumn="0" w:lastRowLastColumn="0"/>
            <w:tcW w:w="2552" w:type="dxa"/>
            <w:noWrap/>
          </w:tcPr>
          <w:p w14:paraId="153CAF46" w14:textId="77777777" w:rsidR="005862D8" w:rsidRPr="006F05AE" w:rsidRDefault="004D7086">
            <w:pPr>
              <w:rPr>
                <w:rFonts w:asciiTheme="majorBidi" w:hAnsiTheme="majorBidi" w:cstheme="majorBidi"/>
                <w:b w:val="0"/>
                <w:bCs w:val="0"/>
              </w:rPr>
            </w:pPr>
            <w:r w:rsidRPr="006F05AE">
              <w:rPr>
                <w:rFonts w:asciiTheme="majorBidi" w:hAnsiTheme="majorBidi" w:cstheme="majorBidi"/>
              </w:rPr>
              <w:t>Verbindung</w:t>
            </w:r>
          </w:p>
        </w:tc>
        <w:tc>
          <w:tcPr>
            <w:tcW w:w="5812" w:type="dxa"/>
            <w:noWrap/>
          </w:tcPr>
          <w:p w14:paraId="541CC63A" w14:textId="77777777" w:rsidR="005862D8" w:rsidRPr="006F05AE" w:rsidRDefault="004D7086">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6F05AE">
              <w:rPr>
                <w:rFonts w:asciiTheme="majorBidi" w:hAnsiTheme="majorBidi" w:cstheme="majorBidi"/>
              </w:rPr>
              <w:t>DA14585 BT5.0 BLE</w:t>
            </w:r>
          </w:p>
        </w:tc>
      </w:tr>
      <w:tr w:rsidR="005862D8" w:rsidRPr="006F05AE" w14:paraId="5D1CAB8B" w14:textId="77777777" w:rsidTr="005862D8">
        <w:trPr>
          <w:trHeight w:val="312"/>
        </w:trPr>
        <w:tc>
          <w:tcPr>
            <w:cnfStyle w:val="001000000000" w:firstRow="0" w:lastRow="0" w:firstColumn="1" w:lastColumn="0" w:oddVBand="0" w:evenVBand="0" w:oddHBand="0" w:evenHBand="0" w:firstRowFirstColumn="0" w:firstRowLastColumn="0" w:lastRowFirstColumn="0" w:lastRowLastColumn="0"/>
            <w:tcW w:w="2552" w:type="dxa"/>
            <w:shd w:val="clear" w:color="auto" w:fill="F2F2F2" w:themeFill="background1" w:themeFillShade="F2"/>
            <w:noWrap/>
          </w:tcPr>
          <w:p w14:paraId="29AB78A4" w14:textId="77777777" w:rsidR="005862D8" w:rsidRPr="006F05AE" w:rsidRDefault="004D7086">
            <w:pPr>
              <w:rPr>
                <w:rFonts w:asciiTheme="majorBidi" w:hAnsiTheme="majorBidi" w:cstheme="majorBidi"/>
                <w:b w:val="0"/>
                <w:bCs w:val="0"/>
              </w:rPr>
            </w:pPr>
            <w:r w:rsidRPr="006F05AE">
              <w:rPr>
                <w:rFonts w:asciiTheme="majorBidi" w:hAnsiTheme="majorBidi" w:cstheme="majorBidi"/>
              </w:rPr>
              <w:t>Mikrofon</w:t>
            </w:r>
          </w:p>
        </w:tc>
        <w:tc>
          <w:tcPr>
            <w:tcW w:w="5812" w:type="dxa"/>
            <w:shd w:val="clear" w:color="auto" w:fill="F2F2F2" w:themeFill="background1" w:themeFillShade="F2"/>
            <w:noWrap/>
          </w:tcPr>
          <w:p w14:paraId="3240056B" w14:textId="77777777" w:rsidR="005862D8" w:rsidRPr="006F05AE" w:rsidRDefault="004D7086">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6F05AE">
              <w:rPr>
                <w:rFonts w:asciiTheme="majorBidi" w:hAnsiTheme="majorBidi" w:cstheme="majorBidi"/>
              </w:rPr>
              <w:t>Keine</w:t>
            </w:r>
          </w:p>
        </w:tc>
      </w:tr>
      <w:tr w:rsidR="005862D8" w:rsidRPr="006F05AE" w14:paraId="53A6C80D" w14:textId="77777777" w:rsidTr="005862D8">
        <w:trPr>
          <w:trHeight w:val="312"/>
        </w:trPr>
        <w:tc>
          <w:tcPr>
            <w:cnfStyle w:val="001000000000" w:firstRow="0" w:lastRow="0" w:firstColumn="1" w:lastColumn="0" w:oddVBand="0" w:evenVBand="0" w:oddHBand="0" w:evenHBand="0" w:firstRowFirstColumn="0" w:firstRowLastColumn="0" w:lastRowFirstColumn="0" w:lastRowLastColumn="0"/>
            <w:tcW w:w="2552" w:type="dxa"/>
            <w:noWrap/>
          </w:tcPr>
          <w:p w14:paraId="2FEDCCE3" w14:textId="77777777" w:rsidR="005862D8" w:rsidRPr="006F05AE" w:rsidRDefault="004D7086">
            <w:pPr>
              <w:rPr>
                <w:rFonts w:asciiTheme="majorBidi" w:hAnsiTheme="majorBidi" w:cstheme="majorBidi"/>
                <w:b w:val="0"/>
                <w:bCs w:val="0"/>
              </w:rPr>
            </w:pPr>
            <w:r w:rsidRPr="006F05AE">
              <w:rPr>
                <w:rFonts w:asciiTheme="majorBidi" w:hAnsiTheme="majorBidi" w:cstheme="majorBidi"/>
              </w:rPr>
              <w:t>Lautsprecher</w:t>
            </w:r>
          </w:p>
        </w:tc>
        <w:tc>
          <w:tcPr>
            <w:tcW w:w="5812" w:type="dxa"/>
            <w:noWrap/>
          </w:tcPr>
          <w:p w14:paraId="50D9EEB0" w14:textId="77777777" w:rsidR="005862D8" w:rsidRPr="006F05AE" w:rsidRDefault="004D7086">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6F05AE">
              <w:rPr>
                <w:rFonts w:asciiTheme="majorBidi" w:hAnsiTheme="majorBidi" w:cstheme="majorBidi"/>
              </w:rPr>
              <w:t>Keine</w:t>
            </w:r>
          </w:p>
        </w:tc>
      </w:tr>
      <w:tr w:rsidR="005862D8" w:rsidRPr="006F05AE" w14:paraId="135CA430" w14:textId="77777777" w:rsidTr="005862D8">
        <w:trPr>
          <w:trHeight w:val="312"/>
        </w:trPr>
        <w:tc>
          <w:tcPr>
            <w:cnfStyle w:val="001000000000" w:firstRow="0" w:lastRow="0" w:firstColumn="1" w:lastColumn="0" w:oddVBand="0" w:evenVBand="0" w:oddHBand="0" w:evenHBand="0" w:firstRowFirstColumn="0" w:firstRowLastColumn="0" w:lastRowFirstColumn="0" w:lastRowLastColumn="0"/>
            <w:tcW w:w="2552" w:type="dxa"/>
            <w:shd w:val="clear" w:color="auto" w:fill="F2F2F2" w:themeFill="background1" w:themeFillShade="F2"/>
            <w:noWrap/>
          </w:tcPr>
          <w:p w14:paraId="40558D10" w14:textId="77777777" w:rsidR="005862D8" w:rsidRPr="006F05AE" w:rsidRDefault="004D7086">
            <w:pPr>
              <w:rPr>
                <w:rFonts w:asciiTheme="majorBidi" w:hAnsiTheme="majorBidi" w:cstheme="majorBidi"/>
                <w:b w:val="0"/>
                <w:bCs w:val="0"/>
              </w:rPr>
            </w:pPr>
            <w:r w:rsidRPr="006F05AE">
              <w:rPr>
                <w:rFonts w:asciiTheme="majorBidi" w:hAnsiTheme="majorBidi" w:cstheme="majorBidi"/>
              </w:rPr>
              <w:t>Akku</w:t>
            </w:r>
          </w:p>
        </w:tc>
        <w:tc>
          <w:tcPr>
            <w:tcW w:w="5812" w:type="dxa"/>
            <w:shd w:val="clear" w:color="auto" w:fill="F2F2F2" w:themeFill="background1" w:themeFillShade="F2"/>
            <w:noWrap/>
          </w:tcPr>
          <w:p w14:paraId="2D117FB2" w14:textId="77777777" w:rsidR="005862D8" w:rsidRPr="006F05AE" w:rsidRDefault="004D7086">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6F05AE">
              <w:rPr>
                <w:rFonts w:asciiTheme="majorBidi" w:hAnsiTheme="majorBidi" w:cstheme="majorBidi"/>
              </w:rPr>
              <w:t xml:space="preserve">390 mAh LiPo </w:t>
            </w:r>
          </w:p>
        </w:tc>
      </w:tr>
      <w:tr w:rsidR="005862D8" w:rsidRPr="006F05AE" w14:paraId="729214B8" w14:textId="77777777" w:rsidTr="005862D8">
        <w:trPr>
          <w:trHeight w:val="312"/>
        </w:trPr>
        <w:tc>
          <w:tcPr>
            <w:cnfStyle w:val="001000000000" w:firstRow="0" w:lastRow="0" w:firstColumn="1" w:lastColumn="0" w:oddVBand="0" w:evenVBand="0" w:oddHBand="0" w:evenHBand="0" w:firstRowFirstColumn="0" w:firstRowLastColumn="0" w:lastRowFirstColumn="0" w:lastRowLastColumn="0"/>
            <w:tcW w:w="2552" w:type="dxa"/>
            <w:noWrap/>
          </w:tcPr>
          <w:p w14:paraId="641374B7" w14:textId="77777777" w:rsidR="005862D8" w:rsidRPr="006F05AE" w:rsidRDefault="004D7086">
            <w:pPr>
              <w:rPr>
                <w:rFonts w:asciiTheme="majorBidi" w:hAnsiTheme="majorBidi" w:cstheme="majorBidi"/>
                <w:b w:val="0"/>
                <w:bCs w:val="0"/>
              </w:rPr>
            </w:pPr>
            <w:r w:rsidRPr="006F05AE">
              <w:rPr>
                <w:rFonts w:asciiTheme="majorBidi" w:hAnsiTheme="majorBidi" w:cstheme="majorBidi"/>
              </w:rPr>
              <w:t>Ladeanschluss</w:t>
            </w:r>
          </w:p>
        </w:tc>
        <w:tc>
          <w:tcPr>
            <w:tcW w:w="5812" w:type="dxa"/>
            <w:noWrap/>
          </w:tcPr>
          <w:p w14:paraId="597181EC" w14:textId="77777777" w:rsidR="005862D8" w:rsidRPr="006F05AE" w:rsidRDefault="004D7086">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6F05AE">
              <w:rPr>
                <w:rFonts w:asciiTheme="majorBidi" w:hAnsiTheme="majorBidi" w:cstheme="majorBidi"/>
              </w:rPr>
              <w:t>2-poliger Pogo-Stift</w:t>
            </w:r>
          </w:p>
        </w:tc>
      </w:tr>
      <w:tr w:rsidR="005862D8" w:rsidRPr="006F05AE" w14:paraId="12DC1AE1" w14:textId="77777777" w:rsidTr="005862D8">
        <w:trPr>
          <w:trHeight w:val="312"/>
        </w:trPr>
        <w:tc>
          <w:tcPr>
            <w:cnfStyle w:val="001000000000" w:firstRow="0" w:lastRow="0" w:firstColumn="1" w:lastColumn="0" w:oddVBand="0" w:evenVBand="0" w:oddHBand="0" w:evenHBand="0" w:firstRowFirstColumn="0" w:firstRowLastColumn="0" w:lastRowFirstColumn="0" w:lastRowLastColumn="0"/>
            <w:tcW w:w="2552" w:type="dxa"/>
            <w:shd w:val="clear" w:color="auto" w:fill="F2F2F2" w:themeFill="background1" w:themeFillShade="F2"/>
            <w:noWrap/>
          </w:tcPr>
          <w:p w14:paraId="6931DCD0" w14:textId="77777777" w:rsidR="005862D8" w:rsidRPr="006F05AE" w:rsidRDefault="004D7086">
            <w:pPr>
              <w:rPr>
                <w:rFonts w:asciiTheme="majorBidi" w:hAnsiTheme="majorBidi" w:cstheme="majorBidi"/>
                <w:b w:val="0"/>
                <w:bCs w:val="0"/>
              </w:rPr>
            </w:pPr>
            <w:r w:rsidRPr="006F05AE">
              <w:rPr>
                <w:rFonts w:asciiTheme="majorBidi" w:hAnsiTheme="majorBidi" w:cstheme="majorBidi"/>
              </w:rPr>
              <w:t>Ladezeit</w:t>
            </w:r>
          </w:p>
        </w:tc>
        <w:tc>
          <w:tcPr>
            <w:tcW w:w="5812" w:type="dxa"/>
            <w:shd w:val="clear" w:color="auto" w:fill="F2F2F2" w:themeFill="background1" w:themeFillShade="F2"/>
            <w:noWrap/>
          </w:tcPr>
          <w:p w14:paraId="38F10F13" w14:textId="77777777" w:rsidR="005862D8" w:rsidRPr="006F05AE" w:rsidRDefault="004D7086">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6F05AE">
              <w:rPr>
                <w:rFonts w:asciiTheme="majorBidi" w:hAnsiTheme="majorBidi" w:cstheme="majorBidi"/>
              </w:rPr>
              <w:t>Weniger als 2 Stunden bei 0,8 C</w:t>
            </w:r>
          </w:p>
        </w:tc>
      </w:tr>
      <w:tr w:rsidR="005862D8" w:rsidRPr="006F05AE" w14:paraId="5756FAE9" w14:textId="77777777" w:rsidTr="005862D8">
        <w:trPr>
          <w:trHeight w:val="1032"/>
        </w:trPr>
        <w:tc>
          <w:tcPr>
            <w:cnfStyle w:val="001000000000" w:firstRow="0" w:lastRow="0" w:firstColumn="1" w:lastColumn="0" w:oddVBand="0" w:evenVBand="0" w:oddHBand="0" w:evenHBand="0" w:firstRowFirstColumn="0" w:firstRowLastColumn="0" w:lastRowFirstColumn="0" w:lastRowLastColumn="0"/>
            <w:tcW w:w="2552" w:type="dxa"/>
            <w:noWrap/>
          </w:tcPr>
          <w:p w14:paraId="20FFEE73" w14:textId="77777777" w:rsidR="005862D8" w:rsidRPr="006F05AE" w:rsidRDefault="004D7086">
            <w:pPr>
              <w:rPr>
                <w:rFonts w:asciiTheme="majorBidi" w:hAnsiTheme="majorBidi" w:cstheme="majorBidi"/>
                <w:b w:val="0"/>
                <w:bCs w:val="0"/>
              </w:rPr>
            </w:pPr>
            <w:r w:rsidRPr="006F05AE">
              <w:rPr>
                <w:rFonts w:asciiTheme="majorBidi" w:hAnsiTheme="majorBidi" w:cstheme="majorBidi"/>
              </w:rPr>
              <w:t>Akkulaufzeit</w:t>
            </w:r>
          </w:p>
        </w:tc>
        <w:tc>
          <w:tcPr>
            <w:tcW w:w="5812" w:type="dxa"/>
          </w:tcPr>
          <w:p w14:paraId="156B7AE9" w14:textId="77777777" w:rsidR="005862D8" w:rsidRPr="006F05AE" w:rsidRDefault="004D7086">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6F05AE">
              <w:rPr>
                <w:rFonts w:asciiTheme="majorBidi" w:hAnsiTheme="majorBidi" w:cstheme="majorBidi"/>
              </w:rPr>
              <w:t>20 Tage (unter der Annahme von täglich 150 Benachrichtigungen, 30 Hebungen des Handgelenks und 5 Minuten sonstiger Aktivitäten, 30 Minuten Laufen alle zwei Tage)</w:t>
            </w:r>
          </w:p>
        </w:tc>
      </w:tr>
      <w:tr w:rsidR="005862D8" w:rsidRPr="006F05AE" w14:paraId="2EF24168" w14:textId="77777777" w:rsidTr="005862D8">
        <w:trPr>
          <w:trHeight w:val="312"/>
        </w:trPr>
        <w:tc>
          <w:tcPr>
            <w:cnfStyle w:val="001000000000" w:firstRow="0" w:lastRow="0" w:firstColumn="1" w:lastColumn="0" w:oddVBand="0" w:evenVBand="0" w:oddHBand="0" w:evenHBand="0" w:firstRowFirstColumn="0" w:firstRowLastColumn="0" w:lastRowFirstColumn="0" w:lastRowLastColumn="0"/>
            <w:tcW w:w="2552" w:type="dxa"/>
            <w:shd w:val="clear" w:color="auto" w:fill="F2F2F2" w:themeFill="background1" w:themeFillShade="F2"/>
            <w:noWrap/>
          </w:tcPr>
          <w:p w14:paraId="3EE49450" w14:textId="77777777" w:rsidR="005862D8" w:rsidRPr="006F05AE" w:rsidRDefault="004D7086">
            <w:pPr>
              <w:rPr>
                <w:rFonts w:asciiTheme="majorBidi" w:hAnsiTheme="majorBidi" w:cstheme="majorBidi"/>
                <w:b w:val="0"/>
                <w:bCs w:val="0"/>
              </w:rPr>
            </w:pPr>
            <w:r w:rsidRPr="006F05AE">
              <w:rPr>
                <w:rFonts w:asciiTheme="majorBidi" w:hAnsiTheme="majorBidi" w:cstheme="majorBidi"/>
              </w:rPr>
              <w:t>Vibrationsmotor</w:t>
            </w:r>
          </w:p>
        </w:tc>
        <w:tc>
          <w:tcPr>
            <w:tcW w:w="5812" w:type="dxa"/>
            <w:shd w:val="clear" w:color="auto" w:fill="F2F2F2" w:themeFill="background1" w:themeFillShade="F2"/>
            <w:noWrap/>
          </w:tcPr>
          <w:p w14:paraId="621A8878" w14:textId="77777777" w:rsidR="005862D8" w:rsidRPr="006F05AE" w:rsidRDefault="004D7086">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6F05AE">
              <w:rPr>
                <w:rFonts w:asciiTheme="majorBidi" w:hAnsiTheme="majorBidi" w:cstheme="majorBidi"/>
              </w:rPr>
              <w:t>Rotationsmotor</w:t>
            </w:r>
          </w:p>
        </w:tc>
      </w:tr>
      <w:tr w:rsidR="005862D8" w:rsidRPr="006F05AE" w14:paraId="0630C185" w14:textId="77777777" w:rsidTr="005862D8">
        <w:trPr>
          <w:trHeight w:val="312"/>
        </w:trPr>
        <w:tc>
          <w:tcPr>
            <w:cnfStyle w:val="001000000000" w:firstRow="0" w:lastRow="0" w:firstColumn="1" w:lastColumn="0" w:oddVBand="0" w:evenVBand="0" w:oddHBand="0" w:evenHBand="0" w:firstRowFirstColumn="0" w:firstRowLastColumn="0" w:lastRowFirstColumn="0" w:lastRowLastColumn="0"/>
            <w:tcW w:w="2552" w:type="dxa"/>
            <w:noWrap/>
          </w:tcPr>
          <w:p w14:paraId="1EC3F625" w14:textId="77777777" w:rsidR="005862D8" w:rsidRPr="006F05AE" w:rsidRDefault="004D7086">
            <w:pPr>
              <w:rPr>
                <w:rFonts w:asciiTheme="majorBidi" w:hAnsiTheme="majorBidi" w:cstheme="majorBidi"/>
                <w:b w:val="0"/>
                <w:bCs w:val="0"/>
              </w:rPr>
            </w:pPr>
            <w:r w:rsidRPr="006F05AE">
              <w:rPr>
                <w:rFonts w:asciiTheme="majorBidi" w:hAnsiTheme="majorBidi" w:cstheme="majorBidi"/>
              </w:rPr>
              <w:t>Gehäusematerial</w:t>
            </w:r>
          </w:p>
        </w:tc>
        <w:tc>
          <w:tcPr>
            <w:tcW w:w="5812" w:type="dxa"/>
            <w:noWrap/>
          </w:tcPr>
          <w:p w14:paraId="5EC6A83B" w14:textId="77777777" w:rsidR="005862D8" w:rsidRPr="006F05AE" w:rsidRDefault="004D7086">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6F05AE">
              <w:rPr>
                <w:rFonts w:asciiTheme="majorBidi" w:hAnsiTheme="majorBidi" w:cstheme="majorBidi"/>
              </w:rPr>
              <w:t>Hochpolymeres Material</w:t>
            </w:r>
          </w:p>
        </w:tc>
      </w:tr>
      <w:tr w:rsidR="005862D8" w:rsidRPr="006F05AE" w14:paraId="6D5C0045" w14:textId="77777777" w:rsidTr="005862D8">
        <w:trPr>
          <w:trHeight w:val="312"/>
        </w:trPr>
        <w:tc>
          <w:tcPr>
            <w:cnfStyle w:val="001000000000" w:firstRow="0" w:lastRow="0" w:firstColumn="1" w:lastColumn="0" w:oddVBand="0" w:evenVBand="0" w:oddHBand="0" w:evenHBand="0" w:firstRowFirstColumn="0" w:firstRowLastColumn="0" w:lastRowFirstColumn="0" w:lastRowLastColumn="0"/>
            <w:tcW w:w="2552" w:type="dxa"/>
            <w:shd w:val="clear" w:color="auto" w:fill="F2F2F2" w:themeFill="background1" w:themeFillShade="F2"/>
            <w:noWrap/>
          </w:tcPr>
          <w:p w14:paraId="177CB5E1" w14:textId="77777777" w:rsidR="005862D8" w:rsidRPr="006F05AE" w:rsidRDefault="004D7086">
            <w:pPr>
              <w:rPr>
                <w:rFonts w:asciiTheme="majorBidi" w:hAnsiTheme="majorBidi" w:cstheme="majorBidi"/>
                <w:b w:val="0"/>
                <w:bCs w:val="0"/>
              </w:rPr>
            </w:pPr>
            <w:r w:rsidRPr="006F05AE">
              <w:rPr>
                <w:rFonts w:asciiTheme="majorBidi" w:hAnsiTheme="majorBidi" w:cstheme="majorBidi"/>
              </w:rPr>
              <w:t>Tasten</w:t>
            </w:r>
          </w:p>
        </w:tc>
        <w:tc>
          <w:tcPr>
            <w:tcW w:w="5812" w:type="dxa"/>
            <w:shd w:val="clear" w:color="auto" w:fill="F2F2F2" w:themeFill="background1" w:themeFillShade="F2"/>
            <w:noWrap/>
          </w:tcPr>
          <w:p w14:paraId="265A32CF" w14:textId="77777777" w:rsidR="005862D8" w:rsidRPr="006F05AE" w:rsidRDefault="004D7086">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6F05AE">
              <w:rPr>
                <w:rFonts w:asciiTheme="majorBidi" w:hAnsiTheme="majorBidi" w:cstheme="majorBidi"/>
              </w:rPr>
              <w:t>UP, DOWN, SELECT, BACK, in rutschfester Ausführung</w:t>
            </w:r>
          </w:p>
        </w:tc>
      </w:tr>
      <w:tr w:rsidR="005862D8" w:rsidRPr="006F05AE" w14:paraId="49697104" w14:textId="77777777" w:rsidTr="005862D8">
        <w:trPr>
          <w:trHeight w:val="312"/>
        </w:trPr>
        <w:tc>
          <w:tcPr>
            <w:cnfStyle w:val="001000000000" w:firstRow="0" w:lastRow="0" w:firstColumn="1" w:lastColumn="0" w:oddVBand="0" w:evenVBand="0" w:oddHBand="0" w:evenHBand="0" w:firstRowFirstColumn="0" w:firstRowLastColumn="0" w:lastRowFirstColumn="0" w:lastRowLastColumn="0"/>
            <w:tcW w:w="2552" w:type="dxa"/>
            <w:noWrap/>
          </w:tcPr>
          <w:p w14:paraId="7D83456F" w14:textId="77777777" w:rsidR="005862D8" w:rsidRPr="006F05AE" w:rsidRDefault="004D7086">
            <w:pPr>
              <w:rPr>
                <w:rFonts w:asciiTheme="majorBidi" w:hAnsiTheme="majorBidi" w:cstheme="majorBidi"/>
                <w:b w:val="0"/>
                <w:bCs w:val="0"/>
              </w:rPr>
            </w:pPr>
            <w:r w:rsidRPr="006F05AE">
              <w:rPr>
                <w:rFonts w:asciiTheme="majorBidi" w:hAnsiTheme="majorBidi" w:cstheme="majorBidi"/>
              </w:rPr>
              <w:t>Zubehör</w:t>
            </w:r>
          </w:p>
        </w:tc>
        <w:tc>
          <w:tcPr>
            <w:tcW w:w="5812" w:type="dxa"/>
            <w:noWrap/>
          </w:tcPr>
          <w:p w14:paraId="300BA298" w14:textId="77777777" w:rsidR="005862D8" w:rsidRPr="006F05AE" w:rsidRDefault="004D7086">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6F05AE">
              <w:rPr>
                <w:rFonts w:asciiTheme="majorBidi" w:hAnsiTheme="majorBidi" w:cstheme="majorBidi"/>
              </w:rPr>
              <w:t>Magnetische Ladestation (identisch mit GT-Modellen)</w:t>
            </w:r>
          </w:p>
        </w:tc>
      </w:tr>
    </w:tbl>
    <w:p w14:paraId="6D219173" w14:textId="77777777" w:rsidR="005862D8" w:rsidRPr="006F05AE" w:rsidRDefault="005862D8">
      <w:pPr>
        <w:pStyle w:val="Heading1"/>
        <w:rPr>
          <w:rFonts w:asciiTheme="majorBidi" w:hAnsiTheme="majorBidi" w:cstheme="majorBidi"/>
        </w:rPr>
        <w:sectPr w:rsidR="005862D8" w:rsidRPr="006F05AE">
          <w:pgSz w:w="11906" w:h="16838"/>
          <w:pgMar w:top="1440" w:right="1134" w:bottom="1440" w:left="1134" w:header="851" w:footer="992" w:gutter="0"/>
          <w:cols w:space="0"/>
          <w:docGrid w:type="lines" w:linePitch="312"/>
        </w:sectPr>
      </w:pPr>
    </w:p>
    <w:p w14:paraId="3BD5D14E" w14:textId="77777777" w:rsidR="005862D8" w:rsidRPr="006F05AE" w:rsidRDefault="005862D8">
      <w:pPr>
        <w:rPr>
          <w:rFonts w:asciiTheme="majorBidi" w:hAnsiTheme="majorBidi" w:cstheme="majorBidi"/>
        </w:rPr>
      </w:pPr>
    </w:p>
    <w:tbl>
      <w:tblPr>
        <w:tblStyle w:val="11"/>
        <w:tblpPr w:leftFromText="180" w:rightFromText="180" w:vertAnchor="text" w:horzAnchor="page" w:tblpX="1493" w:tblpY="-527"/>
        <w:tblW w:w="8897" w:type="dxa"/>
        <w:tblLook w:val="04A0" w:firstRow="1" w:lastRow="0" w:firstColumn="1" w:lastColumn="0" w:noHBand="0" w:noVBand="1"/>
      </w:tblPr>
      <w:tblGrid>
        <w:gridCol w:w="2674"/>
        <w:gridCol w:w="6662"/>
      </w:tblGrid>
      <w:tr w:rsidR="005862D8" w:rsidRPr="006F05AE" w14:paraId="5926F35E" w14:textId="77777777" w:rsidTr="005862D8">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8897" w:type="dxa"/>
            <w:gridSpan w:val="2"/>
            <w:noWrap/>
          </w:tcPr>
          <w:p w14:paraId="14CB5FCD" w14:textId="77777777" w:rsidR="005862D8" w:rsidRPr="006F05AE" w:rsidRDefault="004D7086">
            <w:pPr>
              <w:jc w:val="center"/>
              <w:rPr>
                <w:rFonts w:asciiTheme="majorBidi" w:hAnsiTheme="majorBidi" w:cstheme="majorBidi"/>
                <w:b w:val="0"/>
                <w:bCs w:val="0"/>
                <w:bdr w:val="single" w:sz="4" w:space="0" w:color="auto"/>
              </w:rPr>
            </w:pPr>
            <w:r w:rsidRPr="006F05AE">
              <w:rPr>
                <w:rFonts w:asciiTheme="majorBidi" w:hAnsiTheme="majorBidi" w:cstheme="majorBidi"/>
              </w:rPr>
              <w:lastRenderedPageBreak/>
              <w:t>Training</w:t>
            </w:r>
          </w:p>
        </w:tc>
      </w:tr>
      <w:tr w:rsidR="005862D8" w:rsidRPr="006F05AE" w14:paraId="177D3A50" w14:textId="77777777" w:rsidTr="005862D8">
        <w:trPr>
          <w:trHeight w:val="1128"/>
        </w:trPr>
        <w:tc>
          <w:tcPr>
            <w:cnfStyle w:val="001000000000" w:firstRow="0" w:lastRow="0" w:firstColumn="1" w:lastColumn="0" w:oddVBand="0" w:evenVBand="0" w:oddHBand="0" w:evenHBand="0" w:firstRowFirstColumn="0" w:firstRowLastColumn="0" w:lastRowFirstColumn="0" w:lastRowLastColumn="0"/>
            <w:tcW w:w="2235" w:type="dxa"/>
            <w:shd w:val="clear" w:color="auto" w:fill="F2F2F2" w:themeFill="background1" w:themeFillShade="F2"/>
            <w:noWrap/>
          </w:tcPr>
          <w:p w14:paraId="46534A52" w14:textId="77777777" w:rsidR="005862D8" w:rsidRPr="006F05AE" w:rsidRDefault="004D7086">
            <w:pPr>
              <w:jc w:val="center"/>
              <w:rPr>
                <w:rFonts w:asciiTheme="majorBidi" w:hAnsiTheme="majorBidi" w:cstheme="majorBidi"/>
                <w:b w:val="0"/>
                <w:bCs w:val="0"/>
              </w:rPr>
            </w:pPr>
            <w:r w:rsidRPr="006F05AE">
              <w:rPr>
                <w:rFonts w:asciiTheme="majorBidi" w:hAnsiTheme="majorBidi" w:cstheme="majorBidi"/>
              </w:rPr>
              <w:t>Sportarten</w:t>
            </w:r>
          </w:p>
        </w:tc>
        <w:tc>
          <w:tcPr>
            <w:tcW w:w="6662" w:type="dxa"/>
            <w:shd w:val="clear" w:color="auto" w:fill="F2F2F2" w:themeFill="background1" w:themeFillShade="F2"/>
          </w:tcPr>
          <w:p w14:paraId="0456F838" w14:textId="77777777" w:rsidR="005862D8" w:rsidRPr="006F05AE" w:rsidRDefault="004D7086">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6F05AE">
              <w:rPr>
                <w:rFonts w:asciiTheme="majorBidi" w:hAnsiTheme="majorBidi" w:cstheme="majorBidi"/>
              </w:rPr>
              <w:t>Laufen im Freien, Gehen, Radfahren im Freien, Indoor-Laufen, Klettern, Geländelauf, Wandern, Spinning, Crosstrainer, Freies Training, Poolschwimmen, Skifahren, Freiwasserschwimmen</w:t>
            </w:r>
          </w:p>
        </w:tc>
      </w:tr>
      <w:tr w:rsidR="005862D8" w:rsidRPr="006F05AE" w14:paraId="28CD1717" w14:textId="77777777" w:rsidTr="005862D8">
        <w:trPr>
          <w:trHeight w:val="312"/>
        </w:trPr>
        <w:tc>
          <w:tcPr>
            <w:cnfStyle w:val="001000000000" w:firstRow="0" w:lastRow="0" w:firstColumn="1" w:lastColumn="0" w:oddVBand="0" w:evenVBand="0" w:oddHBand="0" w:evenHBand="0" w:firstRowFirstColumn="0" w:firstRowLastColumn="0" w:lastRowFirstColumn="0" w:lastRowLastColumn="0"/>
            <w:tcW w:w="2235" w:type="dxa"/>
            <w:noWrap/>
          </w:tcPr>
          <w:p w14:paraId="3A32CADB" w14:textId="77777777" w:rsidR="005862D8" w:rsidRPr="006F05AE" w:rsidRDefault="004D7086">
            <w:pPr>
              <w:jc w:val="center"/>
              <w:rPr>
                <w:rFonts w:asciiTheme="majorBidi" w:hAnsiTheme="majorBidi" w:cstheme="majorBidi"/>
                <w:b w:val="0"/>
                <w:bCs w:val="0"/>
              </w:rPr>
            </w:pPr>
            <w:r w:rsidRPr="006F05AE">
              <w:rPr>
                <w:rFonts w:asciiTheme="majorBidi" w:hAnsiTheme="majorBidi" w:cstheme="majorBidi"/>
              </w:rPr>
              <w:t>Strecken und Aufzeichnungen anzeigen</w:t>
            </w:r>
          </w:p>
        </w:tc>
        <w:tc>
          <w:tcPr>
            <w:tcW w:w="6662" w:type="dxa"/>
            <w:noWrap/>
          </w:tcPr>
          <w:p w14:paraId="499D0B73" w14:textId="77777777" w:rsidR="005862D8" w:rsidRPr="006F05AE" w:rsidRDefault="004D7086">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6F05AE">
              <w:rPr>
                <w:rFonts w:asciiTheme="majorBidi" w:hAnsiTheme="majorBidi" w:cstheme="majorBidi"/>
              </w:rPr>
              <w:t>√</w:t>
            </w:r>
          </w:p>
        </w:tc>
      </w:tr>
      <w:tr w:rsidR="005862D8" w:rsidRPr="006F05AE" w14:paraId="2D5A6961" w14:textId="77777777" w:rsidTr="005862D8">
        <w:trPr>
          <w:trHeight w:val="312"/>
        </w:trPr>
        <w:tc>
          <w:tcPr>
            <w:cnfStyle w:val="001000000000" w:firstRow="0" w:lastRow="0" w:firstColumn="1" w:lastColumn="0" w:oddVBand="0" w:evenVBand="0" w:oddHBand="0" w:evenHBand="0" w:firstRowFirstColumn="0" w:firstRowLastColumn="0" w:lastRowFirstColumn="0" w:lastRowLastColumn="0"/>
            <w:tcW w:w="2235" w:type="dxa"/>
            <w:shd w:val="clear" w:color="auto" w:fill="F2F2F2" w:themeFill="background1" w:themeFillShade="F2"/>
            <w:noWrap/>
          </w:tcPr>
          <w:p w14:paraId="5EFB9ECD" w14:textId="77777777" w:rsidR="005862D8" w:rsidRPr="006F05AE" w:rsidRDefault="004D7086">
            <w:pPr>
              <w:jc w:val="center"/>
              <w:rPr>
                <w:rFonts w:asciiTheme="majorBidi" w:hAnsiTheme="majorBidi" w:cstheme="majorBidi"/>
                <w:b w:val="0"/>
                <w:bCs w:val="0"/>
              </w:rPr>
            </w:pPr>
            <w:r w:rsidRPr="006F05AE">
              <w:rPr>
                <w:rFonts w:asciiTheme="majorBidi" w:hAnsiTheme="majorBidi" w:cstheme="majorBidi"/>
              </w:rPr>
              <w:t>Trainingsaufzeichnungen anzeigen</w:t>
            </w:r>
          </w:p>
        </w:tc>
        <w:tc>
          <w:tcPr>
            <w:tcW w:w="6662" w:type="dxa"/>
            <w:shd w:val="clear" w:color="auto" w:fill="F2F2F2" w:themeFill="background1" w:themeFillShade="F2"/>
            <w:noWrap/>
          </w:tcPr>
          <w:p w14:paraId="76080951" w14:textId="77777777" w:rsidR="005862D8" w:rsidRPr="006F05AE" w:rsidRDefault="004D7086">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6F05AE">
              <w:rPr>
                <w:rFonts w:asciiTheme="majorBidi" w:hAnsiTheme="majorBidi" w:cstheme="majorBidi"/>
              </w:rPr>
              <w:t>√</w:t>
            </w:r>
          </w:p>
        </w:tc>
      </w:tr>
      <w:tr w:rsidR="005862D8" w:rsidRPr="006F05AE" w14:paraId="32A39AAA" w14:textId="77777777" w:rsidTr="005862D8">
        <w:trPr>
          <w:trHeight w:val="312"/>
        </w:trPr>
        <w:tc>
          <w:tcPr>
            <w:cnfStyle w:val="001000000000" w:firstRow="0" w:lastRow="0" w:firstColumn="1" w:lastColumn="0" w:oddVBand="0" w:evenVBand="0" w:oddHBand="0" w:evenHBand="0" w:firstRowFirstColumn="0" w:firstRowLastColumn="0" w:lastRowFirstColumn="0" w:lastRowLastColumn="0"/>
            <w:tcW w:w="2235" w:type="dxa"/>
            <w:noWrap/>
          </w:tcPr>
          <w:p w14:paraId="008978F2" w14:textId="77777777" w:rsidR="005862D8" w:rsidRPr="006F05AE" w:rsidRDefault="004D7086">
            <w:pPr>
              <w:jc w:val="center"/>
              <w:rPr>
                <w:rFonts w:asciiTheme="majorBidi" w:hAnsiTheme="majorBidi" w:cstheme="majorBidi"/>
                <w:b w:val="0"/>
                <w:bCs w:val="0"/>
              </w:rPr>
            </w:pPr>
            <w:r w:rsidRPr="006F05AE">
              <w:rPr>
                <w:rFonts w:asciiTheme="majorBidi" w:hAnsiTheme="majorBidi" w:cstheme="majorBidi"/>
              </w:rPr>
              <w:t>Tempo-Alarm</w:t>
            </w:r>
          </w:p>
        </w:tc>
        <w:tc>
          <w:tcPr>
            <w:tcW w:w="6662" w:type="dxa"/>
            <w:noWrap/>
          </w:tcPr>
          <w:p w14:paraId="34F19310" w14:textId="77777777" w:rsidR="005862D8" w:rsidRPr="006F05AE" w:rsidRDefault="004D7086">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6F05AE">
              <w:rPr>
                <w:rFonts w:asciiTheme="majorBidi" w:hAnsiTheme="majorBidi" w:cstheme="majorBidi"/>
              </w:rPr>
              <w:t>√</w:t>
            </w:r>
          </w:p>
        </w:tc>
      </w:tr>
      <w:tr w:rsidR="005862D8" w:rsidRPr="006F05AE" w14:paraId="6CBD52AC" w14:textId="77777777" w:rsidTr="005862D8">
        <w:trPr>
          <w:trHeight w:val="312"/>
        </w:trPr>
        <w:tc>
          <w:tcPr>
            <w:cnfStyle w:val="001000000000" w:firstRow="0" w:lastRow="0" w:firstColumn="1" w:lastColumn="0" w:oddVBand="0" w:evenVBand="0" w:oddHBand="0" w:evenHBand="0" w:firstRowFirstColumn="0" w:firstRowLastColumn="0" w:lastRowFirstColumn="0" w:lastRowLastColumn="0"/>
            <w:tcW w:w="2235" w:type="dxa"/>
            <w:shd w:val="clear" w:color="auto" w:fill="F2F2F2" w:themeFill="background1" w:themeFillShade="F2"/>
            <w:noWrap/>
          </w:tcPr>
          <w:p w14:paraId="49714688" w14:textId="77777777" w:rsidR="005862D8" w:rsidRPr="006F05AE" w:rsidRDefault="004D7086">
            <w:pPr>
              <w:jc w:val="center"/>
              <w:rPr>
                <w:rFonts w:asciiTheme="majorBidi" w:hAnsiTheme="majorBidi" w:cstheme="majorBidi"/>
                <w:b w:val="0"/>
                <w:bCs w:val="0"/>
              </w:rPr>
            </w:pPr>
            <w:r w:rsidRPr="006F05AE">
              <w:rPr>
                <w:rFonts w:asciiTheme="majorBidi" w:hAnsiTheme="majorBidi" w:cstheme="majorBidi"/>
              </w:rPr>
              <w:t>Erinnerung für den Herzfrequenzbereich</w:t>
            </w:r>
          </w:p>
        </w:tc>
        <w:tc>
          <w:tcPr>
            <w:tcW w:w="6662" w:type="dxa"/>
            <w:shd w:val="clear" w:color="auto" w:fill="F2F2F2" w:themeFill="background1" w:themeFillShade="F2"/>
            <w:noWrap/>
          </w:tcPr>
          <w:p w14:paraId="19ABBEA4" w14:textId="77777777" w:rsidR="005862D8" w:rsidRPr="006F05AE" w:rsidRDefault="004D7086">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6F05AE">
              <w:rPr>
                <w:rFonts w:asciiTheme="majorBidi" w:hAnsiTheme="majorBidi" w:cstheme="majorBidi"/>
              </w:rPr>
              <w:t>√</w:t>
            </w:r>
          </w:p>
        </w:tc>
      </w:tr>
      <w:tr w:rsidR="005862D8" w:rsidRPr="006F05AE" w14:paraId="7BFB0BF3" w14:textId="77777777" w:rsidTr="005862D8">
        <w:trPr>
          <w:trHeight w:val="312"/>
        </w:trPr>
        <w:tc>
          <w:tcPr>
            <w:cnfStyle w:val="001000000000" w:firstRow="0" w:lastRow="0" w:firstColumn="1" w:lastColumn="0" w:oddVBand="0" w:evenVBand="0" w:oddHBand="0" w:evenHBand="0" w:firstRowFirstColumn="0" w:firstRowLastColumn="0" w:lastRowFirstColumn="0" w:lastRowLastColumn="0"/>
            <w:tcW w:w="2235" w:type="dxa"/>
            <w:noWrap/>
          </w:tcPr>
          <w:p w14:paraId="36197A0F" w14:textId="77777777" w:rsidR="005862D8" w:rsidRPr="006F05AE" w:rsidRDefault="004D7086">
            <w:pPr>
              <w:jc w:val="center"/>
              <w:rPr>
                <w:rFonts w:asciiTheme="majorBidi" w:hAnsiTheme="majorBidi" w:cstheme="majorBidi"/>
                <w:b w:val="0"/>
                <w:bCs w:val="0"/>
              </w:rPr>
            </w:pPr>
            <w:r w:rsidRPr="006F05AE">
              <w:rPr>
                <w:rFonts w:asciiTheme="majorBidi" w:hAnsiTheme="majorBidi" w:cstheme="majorBidi"/>
              </w:rPr>
              <w:t>Distanz-Erinnerung</w:t>
            </w:r>
          </w:p>
        </w:tc>
        <w:tc>
          <w:tcPr>
            <w:tcW w:w="6662" w:type="dxa"/>
            <w:noWrap/>
          </w:tcPr>
          <w:p w14:paraId="0A6C68BF" w14:textId="77777777" w:rsidR="005862D8" w:rsidRPr="006F05AE" w:rsidRDefault="004D7086">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6F05AE">
              <w:rPr>
                <w:rFonts w:asciiTheme="majorBidi" w:hAnsiTheme="majorBidi" w:cstheme="majorBidi"/>
              </w:rPr>
              <w:t>√</w:t>
            </w:r>
          </w:p>
        </w:tc>
      </w:tr>
      <w:tr w:rsidR="005862D8" w:rsidRPr="006F05AE" w14:paraId="33F87D3A" w14:textId="77777777" w:rsidTr="005862D8">
        <w:trPr>
          <w:trHeight w:val="348"/>
        </w:trPr>
        <w:tc>
          <w:tcPr>
            <w:cnfStyle w:val="001000000000" w:firstRow="0" w:lastRow="0" w:firstColumn="1" w:lastColumn="0" w:oddVBand="0" w:evenVBand="0" w:oddHBand="0" w:evenHBand="0" w:firstRowFirstColumn="0" w:firstRowLastColumn="0" w:lastRowFirstColumn="0" w:lastRowLastColumn="0"/>
            <w:tcW w:w="8897" w:type="dxa"/>
            <w:gridSpan w:val="2"/>
            <w:shd w:val="clear" w:color="auto" w:fill="F2F2F2" w:themeFill="background1" w:themeFillShade="F2"/>
            <w:noWrap/>
          </w:tcPr>
          <w:p w14:paraId="69065BB1" w14:textId="77777777" w:rsidR="005862D8" w:rsidRPr="006F05AE" w:rsidRDefault="004D7086">
            <w:pPr>
              <w:jc w:val="center"/>
              <w:rPr>
                <w:rFonts w:asciiTheme="majorBidi" w:hAnsiTheme="majorBidi" w:cstheme="majorBidi"/>
                <w:b w:val="0"/>
                <w:bCs w:val="0"/>
              </w:rPr>
            </w:pPr>
            <w:r w:rsidRPr="006F05AE">
              <w:rPr>
                <w:rFonts w:asciiTheme="majorBidi" w:hAnsiTheme="majorBidi" w:cstheme="majorBidi"/>
              </w:rPr>
              <w:t>Gesundheit</w:t>
            </w:r>
          </w:p>
        </w:tc>
      </w:tr>
      <w:tr w:rsidR="005862D8" w:rsidRPr="006F05AE" w14:paraId="27926D6D" w14:textId="77777777" w:rsidTr="005862D8">
        <w:trPr>
          <w:trHeight w:val="312"/>
        </w:trPr>
        <w:tc>
          <w:tcPr>
            <w:cnfStyle w:val="001000000000" w:firstRow="0" w:lastRow="0" w:firstColumn="1" w:lastColumn="0" w:oddVBand="0" w:evenVBand="0" w:oddHBand="0" w:evenHBand="0" w:firstRowFirstColumn="0" w:firstRowLastColumn="0" w:lastRowFirstColumn="0" w:lastRowLastColumn="0"/>
            <w:tcW w:w="2235" w:type="dxa"/>
            <w:noWrap/>
          </w:tcPr>
          <w:p w14:paraId="5EE8F16F" w14:textId="77777777" w:rsidR="005862D8" w:rsidRPr="006F05AE" w:rsidRDefault="004D7086">
            <w:pPr>
              <w:jc w:val="center"/>
              <w:rPr>
                <w:rFonts w:asciiTheme="majorBidi" w:hAnsiTheme="majorBidi" w:cstheme="majorBidi"/>
                <w:b w:val="0"/>
                <w:bCs w:val="0"/>
              </w:rPr>
            </w:pPr>
            <w:r w:rsidRPr="006F05AE">
              <w:rPr>
                <w:rFonts w:asciiTheme="majorBidi" w:hAnsiTheme="majorBidi" w:cstheme="majorBidi"/>
              </w:rPr>
              <w:t>Schrittzähler</w:t>
            </w:r>
          </w:p>
        </w:tc>
        <w:tc>
          <w:tcPr>
            <w:tcW w:w="6662" w:type="dxa"/>
            <w:noWrap/>
          </w:tcPr>
          <w:p w14:paraId="29832796" w14:textId="77777777" w:rsidR="005862D8" w:rsidRPr="006F05AE" w:rsidRDefault="004D7086">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6F05AE">
              <w:rPr>
                <w:rFonts w:asciiTheme="majorBidi" w:hAnsiTheme="majorBidi" w:cstheme="majorBidi"/>
              </w:rPr>
              <w:t>√</w:t>
            </w:r>
          </w:p>
        </w:tc>
      </w:tr>
      <w:tr w:rsidR="005862D8" w:rsidRPr="006F05AE" w14:paraId="6A543FCC" w14:textId="77777777" w:rsidTr="005862D8">
        <w:trPr>
          <w:trHeight w:val="312"/>
        </w:trPr>
        <w:tc>
          <w:tcPr>
            <w:cnfStyle w:val="001000000000" w:firstRow="0" w:lastRow="0" w:firstColumn="1" w:lastColumn="0" w:oddVBand="0" w:evenVBand="0" w:oddHBand="0" w:evenHBand="0" w:firstRowFirstColumn="0" w:firstRowLastColumn="0" w:lastRowFirstColumn="0" w:lastRowLastColumn="0"/>
            <w:tcW w:w="2235" w:type="dxa"/>
            <w:shd w:val="clear" w:color="auto" w:fill="F2F2F2" w:themeFill="background1" w:themeFillShade="F2"/>
            <w:noWrap/>
          </w:tcPr>
          <w:p w14:paraId="377CB076" w14:textId="77777777" w:rsidR="005862D8" w:rsidRPr="006F05AE" w:rsidRDefault="004D7086">
            <w:pPr>
              <w:jc w:val="center"/>
              <w:rPr>
                <w:rFonts w:asciiTheme="majorBidi" w:hAnsiTheme="majorBidi" w:cstheme="majorBidi"/>
                <w:b w:val="0"/>
                <w:bCs w:val="0"/>
              </w:rPr>
            </w:pPr>
            <w:r w:rsidRPr="006F05AE">
              <w:rPr>
                <w:rFonts w:asciiTheme="majorBidi" w:hAnsiTheme="majorBidi" w:cstheme="majorBidi"/>
              </w:rPr>
              <w:t>Abschluss-Alarm</w:t>
            </w:r>
          </w:p>
        </w:tc>
        <w:tc>
          <w:tcPr>
            <w:tcW w:w="6662" w:type="dxa"/>
            <w:shd w:val="clear" w:color="auto" w:fill="F2F2F2" w:themeFill="background1" w:themeFillShade="F2"/>
            <w:noWrap/>
          </w:tcPr>
          <w:p w14:paraId="458A6BBE" w14:textId="77777777" w:rsidR="005862D8" w:rsidRPr="006F05AE" w:rsidRDefault="004D7086">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6F05AE">
              <w:rPr>
                <w:rFonts w:asciiTheme="majorBidi" w:hAnsiTheme="majorBidi" w:cstheme="majorBidi"/>
              </w:rPr>
              <w:t>√</w:t>
            </w:r>
          </w:p>
        </w:tc>
      </w:tr>
      <w:tr w:rsidR="005862D8" w:rsidRPr="006F05AE" w14:paraId="0B6022A2" w14:textId="77777777" w:rsidTr="005862D8">
        <w:trPr>
          <w:trHeight w:val="312"/>
        </w:trPr>
        <w:tc>
          <w:tcPr>
            <w:cnfStyle w:val="001000000000" w:firstRow="0" w:lastRow="0" w:firstColumn="1" w:lastColumn="0" w:oddVBand="0" w:evenVBand="0" w:oddHBand="0" w:evenHBand="0" w:firstRowFirstColumn="0" w:firstRowLastColumn="0" w:lastRowFirstColumn="0" w:lastRowLastColumn="0"/>
            <w:tcW w:w="2235" w:type="dxa"/>
            <w:noWrap/>
          </w:tcPr>
          <w:p w14:paraId="3D2064E7" w14:textId="77777777" w:rsidR="005862D8" w:rsidRPr="006F05AE" w:rsidRDefault="004D7086">
            <w:pPr>
              <w:jc w:val="center"/>
              <w:rPr>
                <w:rFonts w:asciiTheme="majorBidi" w:hAnsiTheme="majorBidi" w:cstheme="majorBidi"/>
                <w:b w:val="0"/>
                <w:bCs w:val="0"/>
              </w:rPr>
            </w:pPr>
            <w:r w:rsidRPr="006F05AE">
              <w:rPr>
                <w:rFonts w:asciiTheme="majorBidi" w:hAnsiTheme="majorBidi" w:cstheme="majorBidi"/>
              </w:rPr>
              <w:t>Zieleinstellung</w:t>
            </w:r>
          </w:p>
        </w:tc>
        <w:tc>
          <w:tcPr>
            <w:tcW w:w="6662" w:type="dxa"/>
            <w:noWrap/>
          </w:tcPr>
          <w:p w14:paraId="1ECBCC0F" w14:textId="77777777" w:rsidR="005862D8" w:rsidRPr="006F05AE" w:rsidRDefault="004D7086">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6F05AE">
              <w:rPr>
                <w:rFonts w:asciiTheme="majorBidi" w:hAnsiTheme="majorBidi" w:cstheme="majorBidi"/>
              </w:rPr>
              <w:t>√</w:t>
            </w:r>
          </w:p>
        </w:tc>
      </w:tr>
      <w:tr w:rsidR="005862D8" w:rsidRPr="006F05AE" w14:paraId="6774138F" w14:textId="77777777" w:rsidTr="005862D8">
        <w:trPr>
          <w:trHeight w:val="312"/>
        </w:trPr>
        <w:tc>
          <w:tcPr>
            <w:cnfStyle w:val="001000000000" w:firstRow="0" w:lastRow="0" w:firstColumn="1" w:lastColumn="0" w:oddVBand="0" w:evenVBand="0" w:oddHBand="0" w:evenHBand="0" w:firstRowFirstColumn="0" w:firstRowLastColumn="0" w:lastRowFirstColumn="0" w:lastRowLastColumn="0"/>
            <w:tcW w:w="2235" w:type="dxa"/>
            <w:shd w:val="clear" w:color="auto" w:fill="F2F2F2" w:themeFill="background1" w:themeFillShade="F2"/>
            <w:noWrap/>
          </w:tcPr>
          <w:p w14:paraId="021D69C3" w14:textId="77777777" w:rsidR="005862D8" w:rsidRPr="006F05AE" w:rsidRDefault="004D7086">
            <w:pPr>
              <w:jc w:val="center"/>
              <w:rPr>
                <w:rFonts w:asciiTheme="majorBidi" w:hAnsiTheme="majorBidi" w:cstheme="majorBidi"/>
                <w:b w:val="0"/>
                <w:bCs w:val="0"/>
              </w:rPr>
            </w:pPr>
            <w:r w:rsidRPr="006F05AE">
              <w:rPr>
                <w:rFonts w:asciiTheme="majorBidi" w:hAnsiTheme="majorBidi" w:cstheme="majorBidi"/>
              </w:rPr>
              <w:t>Schlaferkennung</w:t>
            </w:r>
          </w:p>
        </w:tc>
        <w:tc>
          <w:tcPr>
            <w:tcW w:w="6662" w:type="dxa"/>
            <w:shd w:val="clear" w:color="auto" w:fill="F2F2F2" w:themeFill="background1" w:themeFillShade="F2"/>
            <w:noWrap/>
          </w:tcPr>
          <w:p w14:paraId="3D6F0733" w14:textId="77777777" w:rsidR="005862D8" w:rsidRPr="006F05AE" w:rsidRDefault="004D7086">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6F05AE">
              <w:rPr>
                <w:rFonts w:asciiTheme="majorBidi" w:hAnsiTheme="majorBidi" w:cstheme="majorBidi"/>
              </w:rPr>
              <w:t>√</w:t>
            </w:r>
          </w:p>
        </w:tc>
      </w:tr>
      <w:tr w:rsidR="005862D8" w:rsidRPr="006F05AE" w14:paraId="22387273" w14:textId="77777777" w:rsidTr="005862D8">
        <w:trPr>
          <w:trHeight w:val="312"/>
        </w:trPr>
        <w:tc>
          <w:tcPr>
            <w:cnfStyle w:val="001000000000" w:firstRow="0" w:lastRow="0" w:firstColumn="1" w:lastColumn="0" w:oddVBand="0" w:evenVBand="0" w:oddHBand="0" w:evenHBand="0" w:firstRowFirstColumn="0" w:firstRowLastColumn="0" w:lastRowFirstColumn="0" w:lastRowLastColumn="0"/>
            <w:tcW w:w="2235" w:type="dxa"/>
            <w:noWrap/>
          </w:tcPr>
          <w:p w14:paraId="6B1F323C" w14:textId="77777777" w:rsidR="005862D8" w:rsidRPr="006F05AE" w:rsidRDefault="004D7086">
            <w:pPr>
              <w:jc w:val="center"/>
              <w:rPr>
                <w:rFonts w:asciiTheme="majorBidi" w:hAnsiTheme="majorBidi" w:cstheme="majorBidi"/>
                <w:b w:val="0"/>
                <w:bCs w:val="0"/>
              </w:rPr>
            </w:pPr>
            <w:r w:rsidRPr="006F05AE">
              <w:rPr>
                <w:rFonts w:asciiTheme="majorBidi" w:hAnsiTheme="majorBidi" w:cstheme="majorBidi"/>
              </w:rPr>
              <w:t>Bewertung des Trainingseffekts</w:t>
            </w:r>
          </w:p>
        </w:tc>
        <w:tc>
          <w:tcPr>
            <w:tcW w:w="6662" w:type="dxa"/>
            <w:noWrap/>
          </w:tcPr>
          <w:p w14:paraId="26D7071C" w14:textId="77777777" w:rsidR="005862D8" w:rsidRPr="006F05AE" w:rsidRDefault="004D7086">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6F05AE">
              <w:rPr>
                <w:rFonts w:asciiTheme="majorBidi" w:hAnsiTheme="majorBidi" w:cstheme="majorBidi"/>
              </w:rPr>
              <w:t>X</w:t>
            </w:r>
          </w:p>
        </w:tc>
      </w:tr>
      <w:tr w:rsidR="005862D8" w:rsidRPr="006F05AE" w14:paraId="0942A3B6" w14:textId="77777777" w:rsidTr="005862D8">
        <w:trPr>
          <w:trHeight w:val="312"/>
        </w:trPr>
        <w:tc>
          <w:tcPr>
            <w:cnfStyle w:val="001000000000" w:firstRow="0" w:lastRow="0" w:firstColumn="1" w:lastColumn="0" w:oddVBand="0" w:evenVBand="0" w:oddHBand="0" w:evenHBand="0" w:firstRowFirstColumn="0" w:firstRowLastColumn="0" w:lastRowFirstColumn="0" w:lastRowLastColumn="0"/>
            <w:tcW w:w="2235" w:type="dxa"/>
            <w:shd w:val="clear" w:color="auto" w:fill="F2F2F2" w:themeFill="background1" w:themeFillShade="F2"/>
            <w:noWrap/>
          </w:tcPr>
          <w:p w14:paraId="6A8B5EDF" w14:textId="77777777" w:rsidR="005862D8" w:rsidRPr="006F05AE" w:rsidRDefault="004D7086">
            <w:pPr>
              <w:jc w:val="center"/>
              <w:rPr>
                <w:rFonts w:asciiTheme="majorBidi" w:hAnsiTheme="majorBidi" w:cstheme="majorBidi"/>
                <w:b w:val="0"/>
                <w:bCs w:val="0"/>
              </w:rPr>
            </w:pPr>
            <w:r w:rsidRPr="006F05AE">
              <w:rPr>
                <w:rFonts w:asciiTheme="majorBidi" w:hAnsiTheme="majorBidi" w:cstheme="majorBidi"/>
              </w:rPr>
              <w:t>Manuelle Herzfrequenzüberwachung</w:t>
            </w:r>
          </w:p>
        </w:tc>
        <w:tc>
          <w:tcPr>
            <w:tcW w:w="6662" w:type="dxa"/>
            <w:shd w:val="clear" w:color="auto" w:fill="F2F2F2" w:themeFill="background1" w:themeFillShade="F2"/>
            <w:noWrap/>
          </w:tcPr>
          <w:p w14:paraId="7FC37A95" w14:textId="77777777" w:rsidR="005862D8" w:rsidRPr="006F05AE" w:rsidRDefault="004D7086">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6F05AE">
              <w:rPr>
                <w:rFonts w:asciiTheme="majorBidi" w:hAnsiTheme="majorBidi" w:cstheme="majorBidi"/>
              </w:rPr>
              <w:t>√</w:t>
            </w:r>
          </w:p>
        </w:tc>
      </w:tr>
      <w:tr w:rsidR="005862D8" w:rsidRPr="006F05AE" w14:paraId="370CEC2A" w14:textId="77777777" w:rsidTr="005862D8">
        <w:trPr>
          <w:trHeight w:val="312"/>
        </w:trPr>
        <w:tc>
          <w:tcPr>
            <w:cnfStyle w:val="001000000000" w:firstRow="0" w:lastRow="0" w:firstColumn="1" w:lastColumn="0" w:oddVBand="0" w:evenVBand="0" w:oddHBand="0" w:evenHBand="0" w:firstRowFirstColumn="0" w:firstRowLastColumn="0" w:lastRowFirstColumn="0" w:lastRowLastColumn="0"/>
            <w:tcW w:w="2235" w:type="dxa"/>
            <w:noWrap/>
          </w:tcPr>
          <w:p w14:paraId="5C8F4113" w14:textId="77777777" w:rsidR="005862D8" w:rsidRPr="006F05AE" w:rsidRDefault="004D7086">
            <w:pPr>
              <w:jc w:val="center"/>
              <w:rPr>
                <w:rFonts w:asciiTheme="majorBidi" w:hAnsiTheme="majorBidi" w:cstheme="majorBidi"/>
                <w:b w:val="0"/>
                <w:bCs w:val="0"/>
              </w:rPr>
            </w:pPr>
            <w:r w:rsidRPr="006F05AE">
              <w:rPr>
                <w:rFonts w:asciiTheme="majorBidi" w:hAnsiTheme="majorBidi" w:cstheme="majorBidi"/>
              </w:rPr>
              <w:t>Ganztägige Herzfrequenzüberwachung</w:t>
            </w:r>
          </w:p>
        </w:tc>
        <w:tc>
          <w:tcPr>
            <w:tcW w:w="6662" w:type="dxa"/>
            <w:noWrap/>
          </w:tcPr>
          <w:p w14:paraId="7EC06C6F" w14:textId="77777777" w:rsidR="005862D8" w:rsidRPr="006F05AE" w:rsidRDefault="004D7086">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6F05AE">
              <w:rPr>
                <w:rFonts w:asciiTheme="majorBidi" w:hAnsiTheme="majorBidi" w:cstheme="majorBidi"/>
              </w:rPr>
              <w:t>√</w:t>
            </w:r>
          </w:p>
        </w:tc>
      </w:tr>
      <w:tr w:rsidR="005862D8" w:rsidRPr="006F05AE" w14:paraId="7B137B07" w14:textId="77777777" w:rsidTr="005862D8">
        <w:trPr>
          <w:trHeight w:val="312"/>
        </w:trPr>
        <w:tc>
          <w:tcPr>
            <w:cnfStyle w:val="001000000000" w:firstRow="0" w:lastRow="0" w:firstColumn="1" w:lastColumn="0" w:oddVBand="0" w:evenVBand="0" w:oddHBand="0" w:evenHBand="0" w:firstRowFirstColumn="0" w:firstRowLastColumn="0" w:lastRowFirstColumn="0" w:lastRowLastColumn="0"/>
            <w:tcW w:w="2235" w:type="dxa"/>
            <w:shd w:val="clear" w:color="auto" w:fill="F2F2F2" w:themeFill="background1" w:themeFillShade="F2"/>
            <w:noWrap/>
          </w:tcPr>
          <w:p w14:paraId="05CCDB42" w14:textId="77777777" w:rsidR="005862D8" w:rsidRPr="006F05AE" w:rsidRDefault="004D7086">
            <w:pPr>
              <w:jc w:val="center"/>
              <w:rPr>
                <w:rFonts w:asciiTheme="majorBidi" w:hAnsiTheme="majorBidi" w:cstheme="majorBidi"/>
                <w:b w:val="0"/>
                <w:bCs w:val="0"/>
              </w:rPr>
            </w:pPr>
            <w:r w:rsidRPr="006F05AE">
              <w:rPr>
                <w:rFonts w:asciiTheme="majorBidi" w:hAnsiTheme="majorBidi" w:cstheme="majorBidi"/>
              </w:rPr>
              <w:t>Ruheherzfrequenz</w:t>
            </w:r>
          </w:p>
        </w:tc>
        <w:tc>
          <w:tcPr>
            <w:tcW w:w="6662" w:type="dxa"/>
            <w:shd w:val="clear" w:color="auto" w:fill="F2F2F2" w:themeFill="background1" w:themeFillShade="F2"/>
            <w:noWrap/>
          </w:tcPr>
          <w:p w14:paraId="1F0417D8" w14:textId="77777777" w:rsidR="005862D8" w:rsidRPr="006F05AE" w:rsidRDefault="004D7086">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6F05AE">
              <w:rPr>
                <w:rFonts w:asciiTheme="majorBidi" w:hAnsiTheme="majorBidi" w:cstheme="majorBidi"/>
              </w:rPr>
              <w:t>√</w:t>
            </w:r>
          </w:p>
        </w:tc>
      </w:tr>
      <w:tr w:rsidR="005862D8" w:rsidRPr="006F05AE" w14:paraId="7A32122F" w14:textId="77777777" w:rsidTr="005862D8">
        <w:trPr>
          <w:trHeight w:val="312"/>
        </w:trPr>
        <w:tc>
          <w:tcPr>
            <w:cnfStyle w:val="001000000000" w:firstRow="0" w:lastRow="0" w:firstColumn="1" w:lastColumn="0" w:oddVBand="0" w:evenVBand="0" w:oddHBand="0" w:evenHBand="0" w:firstRowFirstColumn="0" w:firstRowLastColumn="0" w:lastRowFirstColumn="0" w:lastRowLastColumn="0"/>
            <w:tcW w:w="2235" w:type="dxa"/>
            <w:noWrap/>
          </w:tcPr>
          <w:p w14:paraId="3563B946" w14:textId="77777777" w:rsidR="005862D8" w:rsidRPr="006F05AE" w:rsidRDefault="004D7086">
            <w:pPr>
              <w:jc w:val="center"/>
              <w:rPr>
                <w:rFonts w:asciiTheme="majorBidi" w:hAnsiTheme="majorBidi" w:cstheme="majorBidi"/>
                <w:b w:val="0"/>
                <w:bCs w:val="0"/>
              </w:rPr>
            </w:pPr>
            <w:r w:rsidRPr="006F05AE">
              <w:rPr>
                <w:rFonts w:asciiTheme="majorBidi" w:hAnsiTheme="majorBidi" w:cstheme="majorBidi"/>
              </w:rPr>
              <w:t>Herzfrequenzkurve</w:t>
            </w:r>
          </w:p>
        </w:tc>
        <w:tc>
          <w:tcPr>
            <w:tcW w:w="6662" w:type="dxa"/>
            <w:noWrap/>
          </w:tcPr>
          <w:p w14:paraId="4DC7847A" w14:textId="77777777" w:rsidR="005862D8" w:rsidRPr="006F05AE" w:rsidRDefault="004D7086">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6F05AE">
              <w:rPr>
                <w:rFonts w:asciiTheme="majorBidi" w:hAnsiTheme="majorBidi" w:cstheme="majorBidi"/>
              </w:rPr>
              <w:t>√</w:t>
            </w:r>
          </w:p>
        </w:tc>
      </w:tr>
      <w:tr w:rsidR="005862D8" w:rsidRPr="006F05AE" w14:paraId="5B78F799" w14:textId="77777777" w:rsidTr="005862D8">
        <w:trPr>
          <w:trHeight w:val="312"/>
        </w:trPr>
        <w:tc>
          <w:tcPr>
            <w:cnfStyle w:val="001000000000" w:firstRow="0" w:lastRow="0" w:firstColumn="1" w:lastColumn="0" w:oddVBand="0" w:evenVBand="0" w:oddHBand="0" w:evenHBand="0" w:firstRowFirstColumn="0" w:firstRowLastColumn="0" w:lastRowFirstColumn="0" w:lastRowLastColumn="0"/>
            <w:tcW w:w="2235" w:type="dxa"/>
            <w:shd w:val="clear" w:color="auto" w:fill="F2F2F2" w:themeFill="background1" w:themeFillShade="F2"/>
            <w:noWrap/>
          </w:tcPr>
          <w:p w14:paraId="6DF09B6B" w14:textId="77777777" w:rsidR="005862D8" w:rsidRPr="006F05AE" w:rsidRDefault="004D7086">
            <w:pPr>
              <w:jc w:val="center"/>
              <w:rPr>
                <w:rFonts w:asciiTheme="majorBidi" w:hAnsiTheme="majorBidi" w:cstheme="majorBidi"/>
                <w:b w:val="0"/>
                <w:bCs w:val="0"/>
              </w:rPr>
            </w:pPr>
            <w:r w:rsidRPr="006F05AE">
              <w:rPr>
                <w:rFonts w:asciiTheme="majorBidi" w:hAnsiTheme="majorBidi" w:cstheme="majorBidi"/>
              </w:rPr>
              <w:t>Inaktivitätsalarm</w:t>
            </w:r>
          </w:p>
        </w:tc>
        <w:tc>
          <w:tcPr>
            <w:tcW w:w="6662" w:type="dxa"/>
            <w:shd w:val="clear" w:color="auto" w:fill="F2F2F2" w:themeFill="background1" w:themeFillShade="F2"/>
            <w:noWrap/>
          </w:tcPr>
          <w:p w14:paraId="42874BEF" w14:textId="77777777" w:rsidR="005862D8" w:rsidRPr="006F05AE" w:rsidRDefault="004D7086">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6F05AE">
              <w:rPr>
                <w:rFonts w:asciiTheme="majorBidi" w:hAnsiTheme="majorBidi" w:cstheme="majorBidi"/>
              </w:rPr>
              <w:t>√</w:t>
            </w:r>
          </w:p>
        </w:tc>
      </w:tr>
      <w:tr w:rsidR="005862D8" w:rsidRPr="006F05AE" w14:paraId="33457504" w14:textId="77777777" w:rsidTr="005862D8">
        <w:trPr>
          <w:trHeight w:val="348"/>
        </w:trPr>
        <w:tc>
          <w:tcPr>
            <w:cnfStyle w:val="001000000000" w:firstRow="0" w:lastRow="0" w:firstColumn="1" w:lastColumn="0" w:oddVBand="0" w:evenVBand="0" w:oddHBand="0" w:evenHBand="0" w:firstRowFirstColumn="0" w:firstRowLastColumn="0" w:lastRowFirstColumn="0" w:lastRowLastColumn="0"/>
            <w:tcW w:w="8897" w:type="dxa"/>
            <w:gridSpan w:val="2"/>
            <w:noWrap/>
          </w:tcPr>
          <w:p w14:paraId="4ABF9860" w14:textId="77777777" w:rsidR="005862D8" w:rsidRPr="006F05AE" w:rsidRDefault="004D7086">
            <w:pPr>
              <w:jc w:val="center"/>
              <w:rPr>
                <w:rFonts w:asciiTheme="majorBidi" w:hAnsiTheme="majorBidi" w:cstheme="majorBidi"/>
                <w:b w:val="0"/>
                <w:bCs w:val="0"/>
              </w:rPr>
            </w:pPr>
            <w:r w:rsidRPr="006F05AE">
              <w:rPr>
                <w:rFonts w:asciiTheme="majorBidi" w:hAnsiTheme="majorBidi" w:cstheme="majorBidi"/>
              </w:rPr>
              <w:t>Sonstige Funktionen</w:t>
            </w:r>
          </w:p>
        </w:tc>
      </w:tr>
      <w:tr w:rsidR="005862D8" w:rsidRPr="006F05AE" w14:paraId="6DBDBBFC" w14:textId="77777777" w:rsidTr="005862D8">
        <w:trPr>
          <w:trHeight w:val="312"/>
        </w:trPr>
        <w:tc>
          <w:tcPr>
            <w:cnfStyle w:val="001000000000" w:firstRow="0" w:lastRow="0" w:firstColumn="1" w:lastColumn="0" w:oddVBand="0" w:evenVBand="0" w:oddHBand="0" w:evenHBand="0" w:firstRowFirstColumn="0" w:firstRowLastColumn="0" w:lastRowFirstColumn="0" w:lastRowLastColumn="0"/>
            <w:tcW w:w="2235" w:type="dxa"/>
            <w:shd w:val="clear" w:color="auto" w:fill="F2F2F2" w:themeFill="background1" w:themeFillShade="F2"/>
            <w:noWrap/>
          </w:tcPr>
          <w:p w14:paraId="0AA6E1A3" w14:textId="77777777" w:rsidR="005862D8" w:rsidRPr="006F05AE" w:rsidRDefault="004D7086">
            <w:pPr>
              <w:jc w:val="center"/>
              <w:rPr>
                <w:rFonts w:asciiTheme="majorBidi" w:hAnsiTheme="majorBidi" w:cstheme="majorBidi"/>
                <w:b w:val="0"/>
                <w:bCs w:val="0"/>
              </w:rPr>
            </w:pPr>
            <w:r w:rsidRPr="006F05AE">
              <w:rPr>
                <w:rFonts w:asciiTheme="majorBidi" w:hAnsiTheme="majorBidi" w:cstheme="majorBidi"/>
              </w:rPr>
              <w:t>Apps von Fremdanbietern</w:t>
            </w:r>
          </w:p>
        </w:tc>
        <w:tc>
          <w:tcPr>
            <w:tcW w:w="6662" w:type="dxa"/>
            <w:shd w:val="clear" w:color="auto" w:fill="F2F2F2" w:themeFill="background1" w:themeFillShade="F2"/>
            <w:noWrap/>
          </w:tcPr>
          <w:p w14:paraId="3F2AF31F" w14:textId="77777777" w:rsidR="005862D8" w:rsidRPr="006F05AE" w:rsidRDefault="004D7086">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6F05AE">
              <w:rPr>
                <w:rFonts w:asciiTheme="majorBidi" w:hAnsiTheme="majorBidi" w:cstheme="majorBidi"/>
              </w:rPr>
              <w:t>X</w:t>
            </w:r>
          </w:p>
        </w:tc>
      </w:tr>
      <w:tr w:rsidR="005862D8" w:rsidRPr="006F05AE" w14:paraId="7FD8FE9A" w14:textId="77777777" w:rsidTr="005862D8">
        <w:trPr>
          <w:trHeight w:val="312"/>
        </w:trPr>
        <w:tc>
          <w:tcPr>
            <w:cnfStyle w:val="001000000000" w:firstRow="0" w:lastRow="0" w:firstColumn="1" w:lastColumn="0" w:oddVBand="0" w:evenVBand="0" w:oddHBand="0" w:evenHBand="0" w:firstRowFirstColumn="0" w:firstRowLastColumn="0" w:lastRowFirstColumn="0" w:lastRowLastColumn="0"/>
            <w:tcW w:w="2235" w:type="dxa"/>
            <w:noWrap/>
          </w:tcPr>
          <w:p w14:paraId="22E19694" w14:textId="77777777" w:rsidR="005862D8" w:rsidRPr="006F05AE" w:rsidRDefault="004D7086">
            <w:pPr>
              <w:jc w:val="center"/>
              <w:rPr>
                <w:rFonts w:asciiTheme="majorBidi" w:hAnsiTheme="majorBidi" w:cstheme="majorBidi"/>
                <w:b w:val="0"/>
                <w:bCs w:val="0"/>
              </w:rPr>
            </w:pPr>
            <w:r w:rsidRPr="006F05AE">
              <w:rPr>
                <w:rFonts w:asciiTheme="majorBidi" w:hAnsiTheme="majorBidi" w:cstheme="majorBidi"/>
              </w:rPr>
              <w:t>Wecker</w:t>
            </w:r>
          </w:p>
        </w:tc>
        <w:tc>
          <w:tcPr>
            <w:tcW w:w="6662" w:type="dxa"/>
            <w:noWrap/>
          </w:tcPr>
          <w:p w14:paraId="435A7220" w14:textId="77777777" w:rsidR="005862D8" w:rsidRPr="006F05AE" w:rsidRDefault="004D7086">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6F05AE">
              <w:rPr>
                <w:rFonts w:asciiTheme="majorBidi" w:hAnsiTheme="majorBidi" w:cstheme="majorBidi"/>
              </w:rPr>
              <w:t>√</w:t>
            </w:r>
          </w:p>
        </w:tc>
      </w:tr>
      <w:tr w:rsidR="005862D8" w:rsidRPr="006F05AE" w14:paraId="5684E32C" w14:textId="77777777" w:rsidTr="005862D8">
        <w:trPr>
          <w:trHeight w:val="312"/>
        </w:trPr>
        <w:tc>
          <w:tcPr>
            <w:cnfStyle w:val="001000000000" w:firstRow="0" w:lastRow="0" w:firstColumn="1" w:lastColumn="0" w:oddVBand="0" w:evenVBand="0" w:oddHBand="0" w:evenHBand="0" w:firstRowFirstColumn="0" w:firstRowLastColumn="0" w:lastRowFirstColumn="0" w:lastRowLastColumn="0"/>
            <w:tcW w:w="2235" w:type="dxa"/>
            <w:shd w:val="clear" w:color="auto" w:fill="F2F2F2" w:themeFill="background1" w:themeFillShade="F2"/>
            <w:noWrap/>
          </w:tcPr>
          <w:p w14:paraId="42AC5700" w14:textId="77777777" w:rsidR="005862D8" w:rsidRPr="006F05AE" w:rsidRDefault="004D7086">
            <w:pPr>
              <w:jc w:val="center"/>
              <w:rPr>
                <w:rFonts w:asciiTheme="majorBidi" w:hAnsiTheme="majorBidi" w:cstheme="majorBidi"/>
                <w:b w:val="0"/>
                <w:bCs w:val="0"/>
              </w:rPr>
            </w:pPr>
            <w:r w:rsidRPr="006F05AE">
              <w:rPr>
                <w:rFonts w:asciiTheme="majorBidi" w:hAnsiTheme="majorBidi" w:cstheme="majorBidi"/>
              </w:rPr>
              <w:t>Fernbedienung der Musikwiedergabe auf dem Smartphone</w:t>
            </w:r>
          </w:p>
        </w:tc>
        <w:tc>
          <w:tcPr>
            <w:tcW w:w="6662" w:type="dxa"/>
            <w:shd w:val="clear" w:color="auto" w:fill="F2F2F2" w:themeFill="background1" w:themeFillShade="F2"/>
            <w:noWrap/>
          </w:tcPr>
          <w:p w14:paraId="68927AFB" w14:textId="77777777" w:rsidR="005862D8" w:rsidRPr="006F05AE" w:rsidRDefault="004D7086">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6F05AE">
              <w:rPr>
                <w:rFonts w:asciiTheme="majorBidi" w:hAnsiTheme="majorBidi" w:cstheme="majorBidi"/>
              </w:rPr>
              <w:t>√</w:t>
            </w:r>
          </w:p>
        </w:tc>
      </w:tr>
      <w:tr w:rsidR="005862D8" w:rsidRPr="006F05AE" w14:paraId="3ACD2F7C" w14:textId="77777777" w:rsidTr="005862D8">
        <w:trPr>
          <w:trHeight w:val="312"/>
        </w:trPr>
        <w:tc>
          <w:tcPr>
            <w:cnfStyle w:val="001000000000" w:firstRow="0" w:lastRow="0" w:firstColumn="1" w:lastColumn="0" w:oddVBand="0" w:evenVBand="0" w:oddHBand="0" w:evenHBand="0" w:firstRowFirstColumn="0" w:firstRowLastColumn="0" w:lastRowFirstColumn="0" w:lastRowLastColumn="0"/>
            <w:tcW w:w="2235" w:type="dxa"/>
            <w:noWrap/>
          </w:tcPr>
          <w:p w14:paraId="430BEFB8" w14:textId="77777777" w:rsidR="005862D8" w:rsidRPr="006F05AE" w:rsidRDefault="004D7086">
            <w:pPr>
              <w:jc w:val="center"/>
              <w:rPr>
                <w:rFonts w:asciiTheme="majorBidi" w:hAnsiTheme="majorBidi" w:cstheme="majorBidi"/>
                <w:b w:val="0"/>
                <w:bCs w:val="0"/>
              </w:rPr>
            </w:pPr>
            <w:r w:rsidRPr="006F05AE">
              <w:rPr>
                <w:rFonts w:asciiTheme="majorBidi" w:hAnsiTheme="majorBidi" w:cstheme="majorBidi"/>
              </w:rPr>
              <w:t>Timer</w:t>
            </w:r>
          </w:p>
        </w:tc>
        <w:tc>
          <w:tcPr>
            <w:tcW w:w="6662" w:type="dxa"/>
            <w:noWrap/>
          </w:tcPr>
          <w:p w14:paraId="3BF82C6D" w14:textId="77777777" w:rsidR="005862D8" w:rsidRPr="006F05AE" w:rsidRDefault="004D7086">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6F05AE">
              <w:rPr>
                <w:rFonts w:asciiTheme="majorBidi" w:hAnsiTheme="majorBidi" w:cstheme="majorBidi"/>
              </w:rPr>
              <w:t>Stoppuhr, Countdown</w:t>
            </w:r>
          </w:p>
        </w:tc>
      </w:tr>
      <w:tr w:rsidR="005862D8" w:rsidRPr="006F05AE" w14:paraId="05877FD1" w14:textId="77777777" w:rsidTr="005862D8">
        <w:trPr>
          <w:trHeight w:val="312"/>
        </w:trPr>
        <w:tc>
          <w:tcPr>
            <w:cnfStyle w:val="001000000000" w:firstRow="0" w:lastRow="0" w:firstColumn="1" w:lastColumn="0" w:oddVBand="0" w:evenVBand="0" w:oddHBand="0" w:evenHBand="0" w:firstRowFirstColumn="0" w:firstRowLastColumn="0" w:lastRowFirstColumn="0" w:lastRowLastColumn="0"/>
            <w:tcW w:w="2235" w:type="dxa"/>
            <w:shd w:val="clear" w:color="auto" w:fill="F2F2F2" w:themeFill="background1" w:themeFillShade="F2"/>
            <w:noWrap/>
          </w:tcPr>
          <w:p w14:paraId="6CA37260" w14:textId="77777777" w:rsidR="005862D8" w:rsidRPr="006F05AE" w:rsidRDefault="004D7086">
            <w:pPr>
              <w:jc w:val="center"/>
              <w:rPr>
                <w:rFonts w:asciiTheme="majorBidi" w:hAnsiTheme="majorBidi" w:cstheme="majorBidi"/>
                <w:b w:val="0"/>
                <w:bCs w:val="0"/>
              </w:rPr>
            </w:pPr>
            <w:r w:rsidRPr="006F05AE">
              <w:rPr>
                <w:rFonts w:asciiTheme="majorBidi" w:hAnsiTheme="majorBidi" w:cstheme="majorBidi"/>
              </w:rPr>
              <w:t>Benachrichtigungsalarm</w:t>
            </w:r>
          </w:p>
        </w:tc>
        <w:tc>
          <w:tcPr>
            <w:tcW w:w="6662" w:type="dxa"/>
            <w:shd w:val="clear" w:color="auto" w:fill="F2F2F2" w:themeFill="background1" w:themeFillShade="F2"/>
            <w:noWrap/>
          </w:tcPr>
          <w:p w14:paraId="5567ADE8" w14:textId="77777777" w:rsidR="005862D8" w:rsidRPr="006F05AE" w:rsidRDefault="004D7086">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6F05AE">
              <w:rPr>
                <w:rFonts w:asciiTheme="majorBidi" w:hAnsiTheme="majorBidi" w:cstheme="majorBidi"/>
              </w:rPr>
              <w:t>Eingehende Anrufe, SMS, App, Kalender und benutzerdefinierte Ereignisse</w:t>
            </w:r>
          </w:p>
        </w:tc>
      </w:tr>
      <w:tr w:rsidR="005862D8" w:rsidRPr="006F05AE" w14:paraId="68041EB9" w14:textId="77777777" w:rsidTr="005862D8">
        <w:trPr>
          <w:trHeight w:val="312"/>
        </w:trPr>
        <w:tc>
          <w:tcPr>
            <w:cnfStyle w:val="001000000000" w:firstRow="0" w:lastRow="0" w:firstColumn="1" w:lastColumn="0" w:oddVBand="0" w:evenVBand="0" w:oddHBand="0" w:evenHBand="0" w:firstRowFirstColumn="0" w:firstRowLastColumn="0" w:lastRowFirstColumn="0" w:lastRowLastColumn="0"/>
            <w:tcW w:w="2235" w:type="dxa"/>
            <w:noWrap/>
          </w:tcPr>
          <w:p w14:paraId="3A3F22EF" w14:textId="77777777" w:rsidR="005862D8" w:rsidRPr="006F05AE" w:rsidRDefault="004D7086">
            <w:pPr>
              <w:jc w:val="center"/>
              <w:rPr>
                <w:rFonts w:asciiTheme="majorBidi" w:hAnsiTheme="majorBidi" w:cstheme="majorBidi"/>
                <w:b w:val="0"/>
                <w:bCs w:val="0"/>
              </w:rPr>
            </w:pPr>
            <w:r w:rsidRPr="006F05AE">
              <w:rPr>
                <w:rFonts w:asciiTheme="majorBidi" w:hAnsiTheme="majorBidi" w:cstheme="majorBidi"/>
              </w:rPr>
              <w:t>Wettervorhersage</w:t>
            </w:r>
          </w:p>
        </w:tc>
        <w:tc>
          <w:tcPr>
            <w:tcW w:w="6662" w:type="dxa"/>
            <w:noWrap/>
          </w:tcPr>
          <w:p w14:paraId="232BF288" w14:textId="77777777" w:rsidR="005862D8" w:rsidRPr="006F05AE" w:rsidRDefault="004D7086">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6F05AE">
              <w:rPr>
                <w:rFonts w:asciiTheme="majorBidi" w:hAnsiTheme="majorBidi" w:cstheme="majorBidi"/>
              </w:rPr>
              <w:t>Wettervorhersage für den gleichen Tag, 7-Tage-Wettervorhersage und Frühwarnung über Push-Nachrichten</w:t>
            </w:r>
          </w:p>
        </w:tc>
      </w:tr>
      <w:tr w:rsidR="005862D8" w:rsidRPr="006F05AE" w14:paraId="2358EC31" w14:textId="77777777" w:rsidTr="005862D8">
        <w:trPr>
          <w:trHeight w:val="312"/>
        </w:trPr>
        <w:tc>
          <w:tcPr>
            <w:cnfStyle w:val="001000000000" w:firstRow="0" w:lastRow="0" w:firstColumn="1" w:lastColumn="0" w:oddVBand="0" w:evenVBand="0" w:oddHBand="0" w:evenHBand="0" w:firstRowFirstColumn="0" w:firstRowLastColumn="0" w:lastRowFirstColumn="0" w:lastRowLastColumn="0"/>
            <w:tcW w:w="2235" w:type="dxa"/>
            <w:shd w:val="clear" w:color="auto" w:fill="F2F2F2" w:themeFill="background1" w:themeFillShade="F2"/>
            <w:noWrap/>
          </w:tcPr>
          <w:p w14:paraId="011B9ED0" w14:textId="77777777" w:rsidR="005862D8" w:rsidRPr="006F05AE" w:rsidRDefault="004D7086">
            <w:pPr>
              <w:jc w:val="center"/>
              <w:rPr>
                <w:rFonts w:asciiTheme="majorBidi" w:hAnsiTheme="majorBidi" w:cstheme="majorBidi"/>
                <w:b w:val="0"/>
                <w:bCs w:val="0"/>
              </w:rPr>
            </w:pPr>
            <w:r w:rsidRPr="006F05AE">
              <w:rPr>
                <w:rFonts w:asciiTheme="majorBidi" w:hAnsiTheme="majorBidi" w:cstheme="majorBidi"/>
              </w:rPr>
              <w:t>Telefon suchen</w:t>
            </w:r>
          </w:p>
        </w:tc>
        <w:tc>
          <w:tcPr>
            <w:tcW w:w="6662" w:type="dxa"/>
            <w:shd w:val="clear" w:color="auto" w:fill="F2F2F2" w:themeFill="background1" w:themeFillShade="F2"/>
            <w:noWrap/>
          </w:tcPr>
          <w:p w14:paraId="1BA851DB" w14:textId="77777777" w:rsidR="005862D8" w:rsidRPr="006F05AE" w:rsidRDefault="004D7086">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6F05AE">
              <w:rPr>
                <w:rFonts w:asciiTheme="majorBidi" w:hAnsiTheme="majorBidi" w:cstheme="majorBidi"/>
              </w:rPr>
              <w:t>√</w:t>
            </w:r>
          </w:p>
        </w:tc>
      </w:tr>
      <w:tr w:rsidR="005862D8" w:rsidRPr="006F05AE" w14:paraId="0B640C2E" w14:textId="77777777" w:rsidTr="005862D8">
        <w:trPr>
          <w:trHeight w:val="312"/>
        </w:trPr>
        <w:tc>
          <w:tcPr>
            <w:cnfStyle w:val="001000000000" w:firstRow="0" w:lastRow="0" w:firstColumn="1" w:lastColumn="0" w:oddVBand="0" w:evenVBand="0" w:oddHBand="0" w:evenHBand="0" w:firstRowFirstColumn="0" w:firstRowLastColumn="0" w:lastRowFirstColumn="0" w:lastRowLastColumn="0"/>
            <w:tcW w:w="2235" w:type="dxa"/>
            <w:noWrap/>
          </w:tcPr>
          <w:p w14:paraId="2569EA88" w14:textId="77777777" w:rsidR="005862D8" w:rsidRPr="006F05AE" w:rsidRDefault="004D7086">
            <w:pPr>
              <w:jc w:val="center"/>
              <w:rPr>
                <w:rFonts w:asciiTheme="majorBidi" w:hAnsiTheme="majorBidi" w:cstheme="majorBidi"/>
                <w:b w:val="0"/>
                <w:bCs w:val="0"/>
              </w:rPr>
            </w:pPr>
            <w:r w:rsidRPr="006F05AE">
              <w:rPr>
                <w:rFonts w:asciiTheme="majorBidi" w:hAnsiTheme="majorBidi" w:cstheme="majorBidi"/>
              </w:rPr>
              <w:t>Smartphone entsperren</w:t>
            </w:r>
          </w:p>
        </w:tc>
        <w:tc>
          <w:tcPr>
            <w:tcW w:w="6662" w:type="dxa"/>
            <w:noWrap/>
          </w:tcPr>
          <w:p w14:paraId="6B57339D" w14:textId="77777777" w:rsidR="005862D8" w:rsidRPr="006F05AE" w:rsidRDefault="004D7086">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6F05AE">
              <w:rPr>
                <w:rFonts w:asciiTheme="majorBidi" w:hAnsiTheme="majorBidi" w:cstheme="majorBidi"/>
              </w:rPr>
              <w:t>√</w:t>
            </w:r>
          </w:p>
        </w:tc>
      </w:tr>
      <w:tr w:rsidR="005862D8" w:rsidRPr="006F05AE" w14:paraId="6EF8C229" w14:textId="77777777" w:rsidTr="005862D8">
        <w:trPr>
          <w:trHeight w:val="312"/>
        </w:trPr>
        <w:tc>
          <w:tcPr>
            <w:cnfStyle w:val="001000000000" w:firstRow="0" w:lastRow="0" w:firstColumn="1" w:lastColumn="0" w:oddVBand="0" w:evenVBand="0" w:oddHBand="0" w:evenHBand="0" w:firstRowFirstColumn="0" w:firstRowLastColumn="0" w:lastRowFirstColumn="0" w:lastRowLastColumn="0"/>
            <w:tcW w:w="2235" w:type="dxa"/>
            <w:shd w:val="clear" w:color="auto" w:fill="F2F2F2" w:themeFill="background1" w:themeFillShade="F2"/>
            <w:noWrap/>
          </w:tcPr>
          <w:p w14:paraId="1833FF6E" w14:textId="77777777" w:rsidR="005862D8" w:rsidRPr="006F05AE" w:rsidRDefault="004D7086">
            <w:pPr>
              <w:jc w:val="center"/>
              <w:rPr>
                <w:rFonts w:asciiTheme="majorBidi" w:hAnsiTheme="majorBidi" w:cstheme="majorBidi"/>
                <w:b w:val="0"/>
                <w:bCs w:val="0"/>
              </w:rPr>
            </w:pPr>
            <w:r w:rsidRPr="006F05AE">
              <w:rPr>
                <w:rFonts w:asciiTheme="majorBidi" w:hAnsiTheme="majorBidi" w:cstheme="majorBidi"/>
              </w:rPr>
              <w:t>Kompass</w:t>
            </w:r>
          </w:p>
        </w:tc>
        <w:tc>
          <w:tcPr>
            <w:tcW w:w="6662" w:type="dxa"/>
            <w:shd w:val="clear" w:color="auto" w:fill="F2F2F2" w:themeFill="background1" w:themeFillShade="F2"/>
            <w:noWrap/>
          </w:tcPr>
          <w:p w14:paraId="1DDAD3B6" w14:textId="77777777" w:rsidR="005862D8" w:rsidRPr="006F05AE" w:rsidRDefault="004D7086">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6F05AE">
              <w:rPr>
                <w:rFonts w:asciiTheme="majorBidi" w:hAnsiTheme="majorBidi" w:cstheme="majorBidi"/>
              </w:rPr>
              <w:t>√</w:t>
            </w:r>
          </w:p>
        </w:tc>
      </w:tr>
      <w:tr w:rsidR="005862D8" w:rsidRPr="006F05AE" w14:paraId="01593927" w14:textId="77777777" w:rsidTr="005862D8">
        <w:trPr>
          <w:trHeight w:val="312"/>
        </w:trPr>
        <w:tc>
          <w:tcPr>
            <w:cnfStyle w:val="001000000000" w:firstRow="0" w:lastRow="0" w:firstColumn="1" w:lastColumn="0" w:oddVBand="0" w:evenVBand="0" w:oddHBand="0" w:evenHBand="0" w:firstRowFirstColumn="0" w:firstRowLastColumn="0" w:lastRowFirstColumn="0" w:lastRowLastColumn="0"/>
            <w:tcW w:w="2235" w:type="dxa"/>
            <w:noWrap/>
          </w:tcPr>
          <w:p w14:paraId="583D7EF4" w14:textId="77777777" w:rsidR="005862D8" w:rsidRPr="006F05AE" w:rsidRDefault="004D7086">
            <w:pPr>
              <w:jc w:val="center"/>
              <w:rPr>
                <w:rFonts w:asciiTheme="majorBidi" w:hAnsiTheme="majorBidi" w:cstheme="majorBidi"/>
                <w:b w:val="0"/>
                <w:bCs w:val="0"/>
              </w:rPr>
            </w:pPr>
            <w:r w:rsidRPr="006F05AE">
              <w:rPr>
                <w:rFonts w:asciiTheme="majorBidi" w:hAnsiTheme="majorBidi" w:cstheme="majorBidi"/>
              </w:rPr>
              <w:t>Luftdruck und geografische Koordinaten</w:t>
            </w:r>
          </w:p>
        </w:tc>
        <w:tc>
          <w:tcPr>
            <w:tcW w:w="6662" w:type="dxa"/>
            <w:noWrap/>
          </w:tcPr>
          <w:p w14:paraId="4A3C2B62" w14:textId="77777777" w:rsidR="005862D8" w:rsidRPr="006F05AE" w:rsidRDefault="004D7086">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6F05AE">
              <w:rPr>
                <w:rFonts w:asciiTheme="majorBidi" w:hAnsiTheme="majorBidi" w:cstheme="majorBidi"/>
              </w:rPr>
              <w:t>X</w:t>
            </w:r>
          </w:p>
        </w:tc>
      </w:tr>
      <w:tr w:rsidR="005862D8" w:rsidRPr="006F05AE" w14:paraId="0520367E" w14:textId="77777777" w:rsidTr="005862D8">
        <w:trPr>
          <w:trHeight w:val="312"/>
        </w:trPr>
        <w:tc>
          <w:tcPr>
            <w:cnfStyle w:val="001000000000" w:firstRow="0" w:lastRow="0" w:firstColumn="1" w:lastColumn="0" w:oddVBand="0" w:evenVBand="0" w:oddHBand="0" w:evenHBand="0" w:firstRowFirstColumn="0" w:firstRowLastColumn="0" w:lastRowFirstColumn="0" w:lastRowLastColumn="0"/>
            <w:tcW w:w="2235" w:type="dxa"/>
            <w:shd w:val="clear" w:color="auto" w:fill="F2F2F2" w:themeFill="background1" w:themeFillShade="F2"/>
            <w:noWrap/>
          </w:tcPr>
          <w:p w14:paraId="56F24BE2" w14:textId="77777777" w:rsidR="005862D8" w:rsidRPr="006F05AE" w:rsidRDefault="004D7086">
            <w:pPr>
              <w:jc w:val="center"/>
              <w:rPr>
                <w:rFonts w:asciiTheme="majorBidi" w:hAnsiTheme="majorBidi" w:cstheme="majorBidi"/>
                <w:b w:val="0"/>
                <w:bCs w:val="0"/>
              </w:rPr>
            </w:pPr>
            <w:r w:rsidRPr="006F05AE">
              <w:rPr>
                <w:rFonts w:asciiTheme="majorBidi" w:hAnsiTheme="majorBidi" w:cstheme="majorBidi"/>
              </w:rPr>
              <w:t>DND-Modus</w:t>
            </w:r>
          </w:p>
        </w:tc>
        <w:tc>
          <w:tcPr>
            <w:tcW w:w="6662" w:type="dxa"/>
            <w:shd w:val="clear" w:color="auto" w:fill="F2F2F2" w:themeFill="background1" w:themeFillShade="F2"/>
            <w:noWrap/>
          </w:tcPr>
          <w:p w14:paraId="2855F838" w14:textId="77777777" w:rsidR="005862D8" w:rsidRPr="006F05AE" w:rsidRDefault="004D7086">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6F05AE">
              <w:rPr>
                <w:rFonts w:asciiTheme="majorBidi" w:hAnsiTheme="majorBidi" w:cstheme="majorBidi"/>
              </w:rPr>
              <w:t>Voreingestellt, automatisch</w:t>
            </w:r>
          </w:p>
        </w:tc>
      </w:tr>
      <w:tr w:rsidR="005862D8" w:rsidRPr="006F05AE" w14:paraId="7CC81CBF" w14:textId="77777777" w:rsidTr="005862D8">
        <w:trPr>
          <w:trHeight w:val="312"/>
        </w:trPr>
        <w:tc>
          <w:tcPr>
            <w:cnfStyle w:val="001000000000" w:firstRow="0" w:lastRow="0" w:firstColumn="1" w:lastColumn="0" w:oddVBand="0" w:evenVBand="0" w:oddHBand="0" w:evenHBand="0" w:firstRowFirstColumn="0" w:firstRowLastColumn="0" w:lastRowFirstColumn="0" w:lastRowLastColumn="0"/>
            <w:tcW w:w="2235" w:type="dxa"/>
            <w:noWrap/>
          </w:tcPr>
          <w:p w14:paraId="3FD73174" w14:textId="77777777" w:rsidR="005862D8" w:rsidRPr="006F05AE" w:rsidRDefault="004D7086">
            <w:pPr>
              <w:jc w:val="center"/>
              <w:rPr>
                <w:rFonts w:asciiTheme="majorBidi" w:hAnsiTheme="majorBidi" w:cstheme="majorBidi"/>
                <w:b w:val="0"/>
                <w:bCs w:val="0"/>
              </w:rPr>
            </w:pPr>
            <w:r w:rsidRPr="006F05AE">
              <w:rPr>
                <w:rFonts w:asciiTheme="majorBidi" w:hAnsiTheme="majorBidi" w:cstheme="majorBidi"/>
              </w:rPr>
              <w:t xml:space="preserve">Fahrgeldzahlung für den öffentlichen Nahverkehr </w:t>
            </w:r>
            <w:r w:rsidRPr="006F05AE">
              <w:rPr>
                <w:rFonts w:asciiTheme="majorBidi" w:hAnsiTheme="majorBidi" w:cstheme="majorBidi"/>
              </w:rPr>
              <w:lastRenderedPageBreak/>
              <w:t>über NFC</w:t>
            </w:r>
          </w:p>
        </w:tc>
        <w:tc>
          <w:tcPr>
            <w:tcW w:w="6662" w:type="dxa"/>
            <w:noWrap/>
          </w:tcPr>
          <w:p w14:paraId="3D90F307" w14:textId="77777777" w:rsidR="005862D8" w:rsidRPr="006F05AE" w:rsidRDefault="004D7086">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6F05AE">
              <w:rPr>
                <w:rFonts w:asciiTheme="majorBidi" w:hAnsiTheme="majorBidi" w:cstheme="majorBidi"/>
              </w:rPr>
              <w:lastRenderedPageBreak/>
              <w:t xml:space="preserve">X </w:t>
            </w:r>
          </w:p>
        </w:tc>
      </w:tr>
      <w:tr w:rsidR="005862D8" w:rsidRPr="006F05AE" w14:paraId="4D232180" w14:textId="77777777" w:rsidTr="005862D8">
        <w:trPr>
          <w:trHeight w:val="312"/>
        </w:trPr>
        <w:tc>
          <w:tcPr>
            <w:cnfStyle w:val="001000000000" w:firstRow="0" w:lastRow="0" w:firstColumn="1" w:lastColumn="0" w:oddVBand="0" w:evenVBand="0" w:oddHBand="0" w:evenHBand="0" w:firstRowFirstColumn="0" w:firstRowLastColumn="0" w:lastRowFirstColumn="0" w:lastRowLastColumn="0"/>
            <w:tcW w:w="2235" w:type="dxa"/>
            <w:shd w:val="clear" w:color="auto" w:fill="F2F2F2" w:themeFill="background1" w:themeFillShade="F2"/>
            <w:noWrap/>
          </w:tcPr>
          <w:p w14:paraId="2403B6FC" w14:textId="77777777" w:rsidR="005862D8" w:rsidRPr="006F05AE" w:rsidRDefault="004D7086">
            <w:pPr>
              <w:jc w:val="center"/>
              <w:rPr>
                <w:rFonts w:asciiTheme="majorBidi" w:hAnsiTheme="majorBidi" w:cstheme="majorBidi"/>
                <w:b w:val="0"/>
                <w:bCs w:val="0"/>
              </w:rPr>
            </w:pPr>
            <w:r w:rsidRPr="006F05AE">
              <w:rPr>
                <w:rFonts w:asciiTheme="majorBidi" w:hAnsiTheme="majorBidi" w:cstheme="majorBidi"/>
              </w:rPr>
              <w:lastRenderedPageBreak/>
              <w:t>Simulation von Zugangskarten</w:t>
            </w:r>
          </w:p>
        </w:tc>
        <w:tc>
          <w:tcPr>
            <w:tcW w:w="6662" w:type="dxa"/>
            <w:shd w:val="clear" w:color="auto" w:fill="F2F2F2" w:themeFill="background1" w:themeFillShade="F2"/>
            <w:noWrap/>
          </w:tcPr>
          <w:p w14:paraId="3D8FB518" w14:textId="77777777" w:rsidR="005862D8" w:rsidRPr="006F05AE" w:rsidRDefault="004D7086">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6F05AE">
              <w:rPr>
                <w:rFonts w:asciiTheme="majorBidi" w:hAnsiTheme="majorBidi" w:cstheme="majorBidi"/>
              </w:rPr>
              <w:t>X</w:t>
            </w:r>
          </w:p>
        </w:tc>
      </w:tr>
      <w:tr w:rsidR="005862D8" w:rsidRPr="006F05AE" w14:paraId="702A7486" w14:textId="77777777" w:rsidTr="005862D8">
        <w:trPr>
          <w:trHeight w:val="312"/>
        </w:trPr>
        <w:tc>
          <w:tcPr>
            <w:cnfStyle w:val="001000000000" w:firstRow="0" w:lastRow="0" w:firstColumn="1" w:lastColumn="0" w:oddVBand="0" w:evenVBand="0" w:oddHBand="0" w:evenHBand="0" w:firstRowFirstColumn="0" w:firstRowLastColumn="0" w:lastRowFirstColumn="0" w:lastRowLastColumn="0"/>
            <w:tcW w:w="2235" w:type="dxa"/>
            <w:noWrap/>
          </w:tcPr>
          <w:p w14:paraId="57C905CA" w14:textId="77777777" w:rsidR="005862D8" w:rsidRPr="006F05AE" w:rsidRDefault="004D7086">
            <w:pPr>
              <w:jc w:val="center"/>
              <w:rPr>
                <w:rFonts w:asciiTheme="majorBidi" w:hAnsiTheme="majorBidi" w:cstheme="majorBidi"/>
                <w:b w:val="0"/>
                <w:bCs w:val="0"/>
              </w:rPr>
            </w:pPr>
            <w:r w:rsidRPr="006F05AE">
              <w:rPr>
                <w:rFonts w:asciiTheme="majorBidi" w:hAnsiTheme="majorBidi" w:cstheme="majorBidi"/>
              </w:rPr>
              <w:t>Bluetooth-Broadcast</w:t>
            </w:r>
          </w:p>
        </w:tc>
        <w:tc>
          <w:tcPr>
            <w:tcW w:w="6662" w:type="dxa"/>
            <w:noWrap/>
          </w:tcPr>
          <w:p w14:paraId="55EFEB80" w14:textId="77777777" w:rsidR="005862D8" w:rsidRPr="006F05AE" w:rsidRDefault="004D7086">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6F05AE">
              <w:rPr>
                <w:rFonts w:asciiTheme="majorBidi" w:hAnsiTheme="majorBidi" w:cstheme="majorBidi"/>
              </w:rPr>
              <w:t>√</w:t>
            </w:r>
          </w:p>
        </w:tc>
      </w:tr>
      <w:tr w:rsidR="005862D8" w:rsidRPr="006F05AE" w14:paraId="2CEF1BBB" w14:textId="77777777" w:rsidTr="005862D8">
        <w:trPr>
          <w:trHeight w:val="312"/>
        </w:trPr>
        <w:tc>
          <w:tcPr>
            <w:cnfStyle w:val="001000000000" w:firstRow="0" w:lastRow="0" w:firstColumn="1" w:lastColumn="0" w:oddVBand="0" w:evenVBand="0" w:oddHBand="0" w:evenHBand="0" w:firstRowFirstColumn="0" w:firstRowLastColumn="0" w:lastRowFirstColumn="0" w:lastRowLastColumn="0"/>
            <w:tcW w:w="2235" w:type="dxa"/>
            <w:shd w:val="clear" w:color="auto" w:fill="F2F2F2" w:themeFill="background1" w:themeFillShade="F2"/>
            <w:noWrap/>
          </w:tcPr>
          <w:p w14:paraId="27C52F85" w14:textId="77777777" w:rsidR="005862D8" w:rsidRPr="006F05AE" w:rsidRDefault="004D7086">
            <w:pPr>
              <w:jc w:val="center"/>
              <w:rPr>
                <w:rFonts w:asciiTheme="majorBidi" w:hAnsiTheme="majorBidi" w:cstheme="majorBidi"/>
                <w:b w:val="0"/>
                <w:bCs w:val="0"/>
              </w:rPr>
            </w:pPr>
            <w:r w:rsidRPr="006F05AE">
              <w:rPr>
                <w:rFonts w:asciiTheme="majorBidi" w:hAnsiTheme="majorBidi" w:cstheme="majorBidi"/>
              </w:rPr>
              <w:t>Warnung bei geringem Akkustand</w:t>
            </w:r>
          </w:p>
        </w:tc>
        <w:tc>
          <w:tcPr>
            <w:tcW w:w="6662" w:type="dxa"/>
            <w:shd w:val="clear" w:color="auto" w:fill="F2F2F2" w:themeFill="background1" w:themeFillShade="F2"/>
            <w:noWrap/>
          </w:tcPr>
          <w:p w14:paraId="52BCB817" w14:textId="77777777" w:rsidR="005862D8" w:rsidRPr="006F05AE" w:rsidRDefault="004D7086">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6F05AE">
              <w:rPr>
                <w:rFonts w:asciiTheme="majorBidi" w:hAnsiTheme="majorBidi" w:cstheme="majorBidi"/>
              </w:rPr>
              <w:t>√</w:t>
            </w:r>
          </w:p>
        </w:tc>
      </w:tr>
      <w:tr w:rsidR="005862D8" w:rsidRPr="006F05AE" w14:paraId="43A699AA" w14:textId="77777777" w:rsidTr="005862D8">
        <w:trPr>
          <w:trHeight w:val="312"/>
        </w:trPr>
        <w:tc>
          <w:tcPr>
            <w:cnfStyle w:val="001000000000" w:firstRow="0" w:lastRow="0" w:firstColumn="1" w:lastColumn="0" w:oddVBand="0" w:evenVBand="0" w:oddHBand="0" w:evenHBand="0" w:firstRowFirstColumn="0" w:firstRowLastColumn="0" w:lastRowFirstColumn="0" w:lastRowLastColumn="0"/>
            <w:tcW w:w="2235" w:type="dxa"/>
            <w:noWrap/>
          </w:tcPr>
          <w:p w14:paraId="6C079273" w14:textId="77777777" w:rsidR="005862D8" w:rsidRPr="006F05AE" w:rsidRDefault="004D7086">
            <w:pPr>
              <w:jc w:val="center"/>
              <w:rPr>
                <w:rFonts w:asciiTheme="majorBidi" w:hAnsiTheme="majorBidi" w:cstheme="majorBidi"/>
                <w:b w:val="0"/>
                <w:bCs w:val="0"/>
              </w:rPr>
            </w:pPr>
            <w:r w:rsidRPr="006F05AE">
              <w:rPr>
                <w:rFonts w:asciiTheme="majorBidi" w:hAnsiTheme="majorBidi" w:cstheme="majorBidi"/>
              </w:rPr>
              <w:t>Anzeige des Ladevorgangs</w:t>
            </w:r>
          </w:p>
        </w:tc>
        <w:tc>
          <w:tcPr>
            <w:tcW w:w="6662" w:type="dxa"/>
            <w:noWrap/>
          </w:tcPr>
          <w:p w14:paraId="798A247C" w14:textId="77777777" w:rsidR="005862D8" w:rsidRPr="006F05AE" w:rsidRDefault="004D7086">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6F05AE">
              <w:rPr>
                <w:rFonts w:asciiTheme="majorBidi" w:hAnsiTheme="majorBidi" w:cstheme="majorBidi"/>
              </w:rPr>
              <w:t>√</w:t>
            </w:r>
          </w:p>
        </w:tc>
      </w:tr>
      <w:tr w:rsidR="005862D8" w:rsidRPr="006F05AE" w14:paraId="1CADC991" w14:textId="77777777" w:rsidTr="005862D8">
        <w:trPr>
          <w:trHeight w:val="312"/>
        </w:trPr>
        <w:tc>
          <w:tcPr>
            <w:cnfStyle w:val="001000000000" w:firstRow="0" w:lastRow="0" w:firstColumn="1" w:lastColumn="0" w:oddVBand="0" w:evenVBand="0" w:oddHBand="0" w:evenHBand="0" w:firstRowFirstColumn="0" w:firstRowLastColumn="0" w:lastRowFirstColumn="0" w:lastRowLastColumn="0"/>
            <w:tcW w:w="2235" w:type="dxa"/>
            <w:shd w:val="clear" w:color="auto" w:fill="F2F2F2" w:themeFill="background1" w:themeFillShade="F2"/>
            <w:noWrap/>
          </w:tcPr>
          <w:p w14:paraId="6961E8E5" w14:textId="77777777" w:rsidR="005862D8" w:rsidRPr="006F05AE" w:rsidRDefault="004D7086">
            <w:pPr>
              <w:jc w:val="center"/>
              <w:rPr>
                <w:rFonts w:asciiTheme="majorBidi" w:hAnsiTheme="majorBidi" w:cstheme="majorBidi"/>
                <w:b w:val="0"/>
                <w:bCs w:val="0"/>
              </w:rPr>
            </w:pPr>
            <w:r w:rsidRPr="006F05AE">
              <w:rPr>
                <w:rFonts w:asciiTheme="majorBidi" w:hAnsiTheme="majorBidi" w:cstheme="majorBidi"/>
              </w:rPr>
              <w:t>Auswahl des Tragemodus</w:t>
            </w:r>
          </w:p>
        </w:tc>
        <w:tc>
          <w:tcPr>
            <w:tcW w:w="6662" w:type="dxa"/>
            <w:shd w:val="clear" w:color="auto" w:fill="F2F2F2" w:themeFill="background1" w:themeFillShade="F2"/>
            <w:noWrap/>
          </w:tcPr>
          <w:p w14:paraId="6C3086BC" w14:textId="77777777" w:rsidR="005862D8" w:rsidRPr="006F05AE" w:rsidRDefault="004D7086">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6F05AE">
              <w:rPr>
                <w:rFonts w:asciiTheme="majorBidi" w:hAnsiTheme="majorBidi" w:cstheme="majorBidi"/>
              </w:rPr>
              <w:t>√</w:t>
            </w:r>
          </w:p>
        </w:tc>
      </w:tr>
      <w:tr w:rsidR="005862D8" w:rsidRPr="006F05AE" w14:paraId="54AE1C2A" w14:textId="77777777" w:rsidTr="005862D8">
        <w:trPr>
          <w:trHeight w:val="312"/>
        </w:trPr>
        <w:tc>
          <w:tcPr>
            <w:cnfStyle w:val="001000000000" w:firstRow="0" w:lastRow="0" w:firstColumn="1" w:lastColumn="0" w:oddVBand="0" w:evenVBand="0" w:oddHBand="0" w:evenHBand="0" w:firstRowFirstColumn="0" w:firstRowLastColumn="0" w:lastRowFirstColumn="0" w:lastRowLastColumn="0"/>
            <w:tcW w:w="2235" w:type="dxa"/>
            <w:noWrap/>
          </w:tcPr>
          <w:p w14:paraId="521A8F79" w14:textId="77777777" w:rsidR="005862D8" w:rsidRPr="006F05AE" w:rsidRDefault="004D7086">
            <w:pPr>
              <w:jc w:val="center"/>
              <w:rPr>
                <w:rFonts w:asciiTheme="majorBidi" w:hAnsiTheme="majorBidi" w:cstheme="majorBidi"/>
                <w:b w:val="0"/>
                <w:bCs w:val="0"/>
              </w:rPr>
            </w:pPr>
            <w:r w:rsidRPr="006F05AE">
              <w:rPr>
                <w:rFonts w:asciiTheme="majorBidi" w:hAnsiTheme="majorBidi" w:cstheme="majorBidi"/>
              </w:rPr>
              <w:t>OTA-Updates</w:t>
            </w:r>
          </w:p>
        </w:tc>
        <w:tc>
          <w:tcPr>
            <w:tcW w:w="6662" w:type="dxa"/>
            <w:noWrap/>
          </w:tcPr>
          <w:p w14:paraId="5FFEFFF4" w14:textId="77777777" w:rsidR="005862D8" w:rsidRPr="006F05AE" w:rsidRDefault="004D7086">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6F05AE">
              <w:rPr>
                <w:rFonts w:asciiTheme="majorBidi" w:hAnsiTheme="majorBidi" w:cstheme="majorBidi"/>
              </w:rPr>
              <w:t>√</w:t>
            </w:r>
          </w:p>
        </w:tc>
      </w:tr>
    </w:tbl>
    <w:p w14:paraId="367B6002" w14:textId="77777777" w:rsidR="005862D8" w:rsidRPr="006F05AE" w:rsidRDefault="004D7086">
      <w:pPr>
        <w:pStyle w:val="Heading1"/>
        <w:rPr>
          <w:rFonts w:asciiTheme="majorBidi" w:hAnsiTheme="majorBidi" w:cstheme="majorBidi"/>
        </w:rPr>
      </w:pPr>
      <w:bookmarkStart w:id="1" w:name="_Toc15220372"/>
      <w:r w:rsidRPr="006F05AE">
        <w:rPr>
          <w:rFonts w:asciiTheme="majorBidi" w:hAnsiTheme="majorBidi" w:cstheme="majorBidi"/>
        </w:rPr>
        <w:br w:type="page"/>
      </w:r>
    </w:p>
    <w:p w14:paraId="361F0405" w14:textId="77777777" w:rsidR="005862D8" w:rsidRPr="006F05AE" w:rsidRDefault="004D7086">
      <w:pPr>
        <w:pStyle w:val="Heading1"/>
        <w:rPr>
          <w:rFonts w:asciiTheme="majorBidi" w:hAnsiTheme="majorBidi" w:cstheme="majorBidi"/>
        </w:rPr>
      </w:pPr>
      <w:r w:rsidRPr="006F05AE">
        <w:rPr>
          <w:rFonts w:asciiTheme="majorBidi" w:hAnsiTheme="majorBidi" w:cstheme="majorBidi"/>
        </w:rPr>
        <w:lastRenderedPageBreak/>
        <w:t>Standard-Lieferumfang der Amazfit T-Rex</w:t>
      </w:r>
    </w:p>
    <w:p w14:paraId="5EE9FEBE" w14:textId="77777777" w:rsidR="005862D8" w:rsidRPr="006F05AE" w:rsidRDefault="004D7086">
      <w:pPr>
        <w:rPr>
          <w:rFonts w:asciiTheme="majorBidi" w:hAnsiTheme="majorBidi" w:cstheme="majorBidi"/>
        </w:rPr>
      </w:pPr>
      <w:r w:rsidRPr="006F05AE">
        <w:rPr>
          <w:rFonts w:asciiTheme="majorBidi" w:hAnsiTheme="majorBidi" w:cstheme="majorBidi"/>
        </w:rPr>
        <w:t>Uhr, Armband, Ladestation, Benutzerhandbuch</w:t>
      </w:r>
    </w:p>
    <w:p w14:paraId="51DEB170" w14:textId="77777777" w:rsidR="005862D8" w:rsidRPr="006F05AE" w:rsidRDefault="004D7086">
      <w:pPr>
        <w:pStyle w:val="Heading1"/>
        <w:rPr>
          <w:rFonts w:asciiTheme="majorBidi" w:eastAsia="微软雅黑" w:hAnsiTheme="majorBidi" w:cstheme="majorBidi"/>
        </w:rPr>
      </w:pPr>
      <w:r w:rsidRPr="006F05AE">
        <w:rPr>
          <w:rFonts w:asciiTheme="majorBidi" w:hAnsiTheme="majorBidi" w:cstheme="majorBidi"/>
        </w:rPr>
        <w:t>App herunterladen und anmelden</w:t>
      </w:r>
      <w:bookmarkEnd w:id="1"/>
    </w:p>
    <w:p w14:paraId="6749FD89" w14:textId="77777777" w:rsidR="005862D8" w:rsidRPr="006F05AE" w:rsidRDefault="004D7086">
      <w:pPr>
        <w:rPr>
          <w:rFonts w:asciiTheme="majorBidi" w:eastAsia="微软雅黑" w:hAnsiTheme="majorBidi" w:cstheme="majorBidi"/>
        </w:rPr>
      </w:pPr>
      <w:r w:rsidRPr="006F05AE">
        <w:rPr>
          <w:rFonts w:asciiTheme="majorBidi" w:hAnsiTheme="majorBidi" w:cstheme="majorBidi"/>
        </w:rPr>
        <w:t>Die Amazfit T-REX-App finden Sie für iOS im Apple App Store und für Android im Google Play Store. Suchen Sie nach „Amazfit“, um die App herunterzuladen und zu installieren.</w:t>
      </w:r>
    </w:p>
    <w:p w14:paraId="1C906789" w14:textId="77777777" w:rsidR="005862D8" w:rsidRPr="006F05AE" w:rsidRDefault="004D7086">
      <w:pPr>
        <w:rPr>
          <w:rFonts w:asciiTheme="majorBidi" w:eastAsia="微软雅黑" w:hAnsiTheme="majorBidi" w:cstheme="majorBidi"/>
        </w:rPr>
      </w:pPr>
      <w:r w:rsidRPr="006F05AE">
        <w:rPr>
          <w:rFonts w:asciiTheme="majorBidi" w:hAnsiTheme="majorBidi" w:cstheme="majorBidi"/>
        </w:rPr>
        <w:t>Scannen Sie den QR-Code im Amazfit T-REX-Handbuch, um die Amazfit-App herunterzuladen und zu installieren.</w:t>
      </w:r>
    </w:p>
    <w:p w14:paraId="6AE0A26C" w14:textId="77777777" w:rsidR="005862D8" w:rsidRPr="006F05AE" w:rsidRDefault="004D7086">
      <w:pPr>
        <w:rPr>
          <w:rFonts w:asciiTheme="majorBidi" w:eastAsia="微软雅黑" w:hAnsiTheme="majorBidi" w:cstheme="majorBidi"/>
        </w:rPr>
      </w:pPr>
      <w:r w:rsidRPr="006F05AE">
        <w:rPr>
          <w:rFonts w:asciiTheme="majorBidi" w:hAnsiTheme="majorBidi" w:cstheme="majorBidi"/>
        </w:rPr>
        <w:t>Sie können sich auf sechs Arten beim Konto anmelden. Wählen Sie eine davon aus, um das Konto zu erstellen. (Mi Account, WeChat, Google, Facebook, Line, E-Mail)</w:t>
      </w:r>
    </w:p>
    <w:p w14:paraId="46C3F727" w14:textId="77777777" w:rsidR="005862D8" w:rsidRPr="006F05AE" w:rsidRDefault="004D7086">
      <w:pPr>
        <w:pStyle w:val="Heading1"/>
        <w:rPr>
          <w:rFonts w:asciiTheme="majorBidi" w:eastAsia="微软雅黑" w:hAnsiTheme="majorBidi" w:cstheme="majorBidi"/>
        </w:rPr>
      </w:pPr>
      <w:r w:rsidRPr="006F05AE">
        <w:rPr>
          <w:rFonts w:asciiTheme="majorBidi" w:hAnsiTheme="majorBidi" w:cstheme="majorBidi"/>
        </w:rPr>
        <w:t>Wie kann die Amazfit T-Rex mit einem Smartphone gekoppelt werden?</w:t>
      </w:r>
    </w:p>
    <w:p w14:paraId="66ED7EFD" w14:textId="77777777" w:rsidR="005862D8" w:rsidRPr="006F05AE" w:rsidRDefault="004D7086">
      <w:pPr>
        <w:rPr>
          <w:rFonts w:asciiTheme="majorBidi" w:eastAsia="微软雅黑" w:hAnsiTheme="majorBidi" w:cstheme="majorBidi"/>
        </w:rPr>
      </w:pPr>
      <w:r w:rsidRPr="006F05AE">
        <w:rPr>
          <w:rFonts w:asciiTheme="majorBidi" w:hAnsiTheme="majorBidi" w:cstheme="majorBidi"/>
        </w:rPr>
        <w:t>Laden Sie die Amazfit-App über einen beliebigen App Store herunter und registrieren Sie sich oder melden Sie sich bei Ihrem Konto an.</w:t>
      </w:r>
    </w:p>
    <w:p w14:paraId="402D985C" w14:textId="77777777" w:rsidR="005862D8" w:rsidRPr="006F05AE" w:rsidRDefault="004D7086">
      <w:pPr>
        <w:rPr>
          <w:rFonts w:asciiTheme="majorBidi" w:eastAsia="微软雅黑" w:hAnsiTheme="majorBidi" w:cstheme="majorBidi"/>
        </w:rPr>
      </w:pPr>
      <w:r w:rsidRPr="006F05AE">
        <w:rPr>
          <w:rFonts w:asciiTheme="majorBidi" w:hAnsiTheme="majorBidi" w:cstheme="majorBidi"/>
        </w:rPr>
        <w:t>Öffnen Sie die App und gehen Sie zu „Profil &gt; Gerät hinzufügen &gt; Uhr &gt; Amazfit T-Rex“, um mit der Suche nach Geräten in der Nähe zu beginnen.</w:t>
      </w:r>
    </w:p>
    <w:p w14:paraId="303AE334" w14:textId="77777777" w:rsidR="005862D8" w:rsidRPr="006F05AE" w:rsidRDefault="004D7086">
      <w:pPr>
        <w:rPr>
          <w:rFonts w:asciiTheme="majorBidi" w:eastAsia="微软雅黑" w:hAnsiTheme="majorBidi" w:cstheme="majorBidi"/>
        </w:rPr>
      </w:pPr>
      <w:r w:rsidRPr="006F05AE">
        <w:rPr>
          <w:rFonts w:asciiTheme="majorBidi" w:hAnsiTheme="majorBidi" w:cstheme="majorBidi"/>
        </w:rPr>
        <w:t>Nachdem die Uhr gefunden wurde, folgen Sie den Anweisungen auf der Uhr, um die Kopplung abzuschließen.</w:t>
      </w:r>
    </w:p>
    <w:p w14:paraId="5E2B1D4D" w14:textId="77777777" w:rsidR="005862D8" w:rsidRPr="006F05AE" w:rsidRDefault="004D7086">
      <w:pPr>
        <w:rPr>
          <w:rFonts w:asciiTheme="majorBidi" w:eastAsia="微软雅黑" w:hAnsiTheme="majorBidi" w:cstheme="majorBidi"/>
        </w:rPr>
      </w:pPr>
      <w:r w:rsidRPr="006F05AE">
        <w:rPr>
          <w:rFonts w:asciiTheme="majorBidi" w:hAnsiTheme="majorBidi" w:cstheme="majorBidi"/>
        </w:rPr>
        <w:t>4) Nach der Kopplung muss die Uhr in der Regel aktualisiert werden. Warten Sie bitte, bis der Aktualisierungsprozess abgeschlossen ist. Wenn die Daten über das Mobilfunknetz und Bluetooth übertragen werden, muss sich die Uhr auch in der Nähe Ihres Mobiltelefons befinden, damit das Update erfolgreich durchgeführt werden kann.</w:t>
      </w:r>
    </w:p>
    <w:p w14:paraId="371003E4" w14:textId="77777777" w:rsidR="005862D8" w:rsidRPr="006F05AE" w:rsidRDefault="004D7086">
      <w:pPr>
        <w:rPr>
          <w:rFonts w:asciiTheme="majorBidi" w:eastAsia="微软雅黑" w:hAnsiTheme="majorBidi" w:cstheme="majorBidi"/>
        </w:rPr>
      </w:pPr>
      <w:r w:rsidRPr="006F05AE">
        <w:rPr>
          <w:rFonts w:asciiTheme="majorBidi" w:hAnsiTheme="majorBidi" w:cstheme="majorBidi"/>
        </w:rPr>
        <w:t>6) Wenn Sie Ihre Uhr entkoppeln müssen, öffnen Sie die Amazfit-App &gt; Amazfit T-Rex und wählen Sie auf der Geräteseite „Entkoppeln“.</w:t>
      </w:r>
    </w:p>
    <w:p w14:paraId="7C721166" w14:textId="77777777" w:rsidR="005862D8" w:rsidRPr="006F05AE" w:rsidRDefault="004D7086">
      <w:pPr>
        <w:pStyle w:val="Heading1"/>
        <w:rPr>
          <w:rFonts w:asciiTheme="majorBidi" w:eastAsia="微软雅黑" w:hAnsiTheme="majorBidi" w:cstheme="majorBidi"/>
        </w:rPr>
      </w:pPr>
      <w:bookmarkStart w:id="2" w:name="_Toc15220373"/>
      <w:r w:rsidRPr="006F05AE">
        <w:rPr>
          <w:rFonts w:asciiTheme="majorBidi" w:hAnsiTheme="majorBidi" w:cstheme="majorBidi"/>
        </w:rPr>
        <w:t>Muss man Bluetooth ständig eingeschaltet haben, um eine Verbindung mit der Amazfit T-Rex herzustellen?</w:t>
      </w:r>
      <w:bookmarkEnd w:id="2"/>
    </w:p>
    <w:p w14:paraId="3F127283" w14:textId="77777777" w:rsidR="005862D8" w:rsidRPr="006F05AE" w:rsidRDefault="004D7086">
      <w:pPr>
        <w:rPr>
          <w:rFonts w:asciiTheme="majorBidi" w:eastAsia="微软雅黑" w:hAnsiTheme="majorBidi" w:cstheme="majorBidi"/>
        </w:rPr>
      </w:pPr>
      <w:r w:rsidRPr="006F05AE">
        <w:rPr>
          <w:rFonts w:asciiTheme="majorBidi" w:hAnsiTheme="majorBidi" w:cstheme="majorBidi"/>
        </w:rPr>
        <w:t>Nein, Bluetooth muss auf dem Mobiltelefon nicht ständig eingeschaltet sein.</w:t>
      </w:r>
    </w:p>
    <w:p w14:paraId="41BFDA31" w14:textId="77777777" w:rsidR="005862D8" w:rsidRPr="006F05AE" w:rsidRDefault="004D7086">
      <w:pPr>
        <w:rPr>
          <w:rFonts w:asciiTheme="majorBidi" w:eastAsia="微软雅黑" w:hAnsiTheme="majorBidi" w:cstheme="majorBidi"/>
        </w:rPr>
      </w:pPr>
      <w:r w:rsidRPr="006F05AE">
        <w:rPr>
          <w:rFonts w:asciiTheme="majorBidi" w:hAnsiTheme="majorBidi" w:cstheme="majorBidi"/>
        </w:rPr>
        <w:t>Schalten Sie Bluetooth ein, wenn Sie Daten synchronisieren, Benachrichtigungen erhalten, die Firmware aktualisieren und Alarme einstellen möchten.</w:t>
      </w:r>
    </w:p>
    <w:p w14:paraId="78225207" w14:textId="77777777" w:rsidR="005862D8" w:rsidRPr="006F05AE" w:rsidRDefault="004D7086">
      <w:pPr>
        <w:rPr>
          <w:rFonts w:asciiTheme="majorBidi" w:eastAsia="微软雅黑" w:hAnsiTheme="majorBidi" w:cstheme="majorBidi"/>
        </w:rPr>
      </w:pPr>
      <w:r w:rsidRPr="006F05AE">
        <w:rPr>
          <w:rFonts w:asciiTheme="majorBidi" w:hAnsiTheme="majorBidi" w:cstheme="majorBidi"/>
        </w:rPr>
        <w:t>Wenn Sie Bluetooth ausschalten, überwacht die Uhr weiterhin Ihre Schritte, Ihren Schlaf und Ihre Aktivitäten und vibriert bei Alarmen.</w:t>
      </w:r>
    </w:p>
    <w:p w14:paraId="57B1DAA4" w14:textId="77777777" w:rsidR="005862D8" w:rsidRPr="006F05AE" w:rsidRDefault="004D7086">
      <w:pPr>
        <w:pStyle w:val="Heading1"/>
        <w:rPr>
          <w:rFonts w:asciiTheme="majorBidi" w:eastAsia="微软雅黑" w:hAnsiTheme="majorBidi" w:cstheme="majorBidi"/>
          <w:highlight w:val="cyan"/>
        </w:rPr>
      </w:pPr>
      <w:bookmarkStart w:id="3" w:name="_Toc15220374"/>
      <w:r w:rsidRPr="006F05AE">
        <w:rPr>
          <w:rFonts w:asciiTheme="majorBidi" w:hAnsiTheme="majorBidi" w:cstheme="majorBidi"/>
        </w:rPr>
        <w:t>Ich kann mich bei der Amazfit-App nicht anmelden. Was soll ich tun?</w:t>
      </w:r>
      <w:bookmarkEnd w:id="3"/>
    </w:p>
    <w:p w14:paraId="5D1DA868" w14:textId="77777777" w:rsidR="005862D8" w:rsidRPr="006F05AE" w:rsidRDefault="004D7086">
      <w:pPr>
        <w:pStyle w:val="ListParagraph"/>
        <w:numPr>
          <w:ilvl w:val="0"/>
          <w:numId w:val="1"/>
        </w:numPr>
        <w:ind w:firstLineChars="0"/>
        <w:rPr>
          <w:rFonts w:asciiTheme="majorBidi" w:eastAsia="微软雅黑" w:hAnsiTheme="majorBidi" w:cstheme="majorBidi"/>
        </w:rPr>
      </w:pPr>
      <w:r w:rsidRPr="006F05AE">
        <w:rPr>
          <w:rFonts w:asciiTheme="majorBidi" w:hAnsiTheme="majorBidi" w:cstheme="majorBidi"/>
        </w:rPr>
        <w:t>Überprüfen Sie, ob Sie das richtige Benutzerkonto und Passwort eingegeben haben.</w:t>
      </w:r>
    </w:p>
    <w:p w14:paraId="55D28E06" w14:textId="77777777" w:rsidR="005862D8" w:rsidRPr="006F05AE" w:rsidRDefault="004D7086">
      <w:pPr>
        <w:pStyle w:val="ListParagraph"/>
        <w:numPr>
          <w:ilvl w:val="0"/>
          <w:numId w:val="1"/>
        </w:numPr>
        <w:ind w:firstLineChars="0"/>
        <w:rPr>
          <w:rFonts w:asciiTheme="majorBidi" w:eastAsia="微软雅黑" w:hAnsiTheme="majorBidi" w:cstheme="majorBidi"/>
        </w:rPr>
      </w:pPr>
      <w:r w:rsidRPr="006F05AE">
        <w:rPr>
          <w:rFonts w:asciiTheme="majorBidi" w:hAnsiTheme="majorBidi" w:cstheme="majorBidi"/>
        </w:rPr>
        <w:t>Schalten Sie in den Einstellungen Ihres Mobiltelefons das Netz von WLAN auf 3G/4G um.</w:t>
      </w:r>
    </w:p>
    <w:p w14:paraId="099F59C5" w14:textId="77777777" w:rsidR="005862D8" w:rsidRPr="006F05AE" w:rsidRDefault="004D7086">
      <w:pPr>
        <w:pStyle w:val="ListParagraph"/>
        <w:numPr>
          <w:ilvl w:val="0"/>
          <w:numId w:val="1"/>
        </w:numPr>
        <w:ind w:firstLineChars="0"/>
        <w:rPr>
          <w:rFonts w:asciiTheme="majorBidi" w:eastAsia="微软雅黑" w:hAnsiTheme="majorBidi" w:cstheme="majorBidi"/>
        </w:rPr>
      </w:pPr>
      <w:r w:rsidRPr="006F05AE">
        <w:rPr>
          <w:rFonts w:asciiTheme="majorBidi" w:hAnsiTheme="majorBidi" w:cstheme="majorBidi"/>
        </w:rPr>
        <w:t>Löschen Sie die Daten der Bluetooth-Freigabe und den Daten-Cache der App.</w:t>
      </w:r>
    </w:p>
    <w:p w14:paraId="41438906" w14:textId="77777777" w:rsidR="005862D8" w:rsidRPr="006F05AE" w:rsidRDefault="004D7086">
      <w:pPr>
        <w:pStyle w:val="ListParagraph"/>
        <w:numPr>
          <w:ilvl w:val="0"/>
          <w:numId w:val="1"/>
        </w:numPr>
        <w:ind w:firstLineChars="0"/>
        <w:rPr>
          <w:rFonts w:asciiTheme="majorBidi" w:eastAsia="微软雅黑" w:hAnsiTheme="majorBidi" w:cstheme="majorBidi"/>
        </w:rPr>
      </w:pPr>
      <w:r w:rsidRPr="006F05AE">
        <w:rPr>
          <w:rFonts w:asciiTheme="majorBidi" w:hAnsiTheme="majorBidi" w:cstheme="majorBidi"/>
        </w:rPr>
        <w:t>Starten Sie das Mobiltelefon neu.</w:t>
      </w:r>
    </w:p>
    <w:p w14:paraId="56EC7655" w14:textId="77777777" w:rsidR="005862D8" w:rsidRPr="006F05AE" w:rsidRDefault="004D7086">
      <w:pPr>
        <w:rPr>
          <w:rFonts w:asciiTheme="majorBidi" w:eastAsia="微软雅黑" w:hAnsiTheme="majorBidi" w:cstheme="majorBidi"/>
        </w:rPr>
      </w:pPr>
      <w:r w:rsidRPr="006F05AE">
        <w:rPr>
          <w:rFonts w:asciiTheme="majorBidi" w:hAnsiTheme="majorBidi" w:cstheme="majorBidi"/>
        </w:rPr>
        <w:t>Wenn die oben beschriebenen Schritte nicht funktionieren, schreiben Sie bitte Ihr Feedback über die Amazfit-App und senden Sie Ihre ID an den Kundensupport.</w:t>
      </w:r>
    </w:p>
    <w:p w14:paraId="296954F5" w14:textId="77777777" w:rsidR="005862D8" w:rsidRPr="006F05AE" w:rsidRDefault="004D7086">
      <w:pPr>
        <w:pStyle w:val="Heading1"/>
        <w:rPr>
          <w:rFonts w:asciiTheme="majorBidi" w:eastAsia="微软雅黑" w:hAnsiTheme="majorBidi" w:cstheme="majorBidi"/>
        </w:rPr>
      </w:pPr>
      <w:r w:rsidRPr="006F05AE">
        <w:rPr>
          <w:rFonts w:asciiTheme="majorBidi" w:hAnsiTheme="majorBidi" w:cstheme="majorBidi"/>
        </w:rPr>
        <w:lastRenderedPageBreak/>
        <w:t>Was sollte ich tun, wenn ich keine Benachrichtigungen erhalte?</w:t>
      </w:r>
    </w:p>
    <w:p w14:paraId="48ED0675" w14:textId="77777777" w:rsidR="005862D8" w:rsidRPr="006F05AE" w:rsidRDefault="004D7086">
      <w:pPr>
        <w:rPr>
          <w:rFonts w:asciiTheme="majorBidi" w:eastAsia="微软雅黑" w:hAnsiTheme="majorBidi" w:cstheme="majorBidi"/>
        </w:rPr>
      </w:pPr>
      <w:r w:rsidRPr="006F05AE">
        <w:rPr>
          <w:rFonts w:asciiTheme="majorBidi" w:hAnsiTheme="majorBidi" w:cstheme="majorBidi"/>
        </w:rPr>
        <w:t>Beachten Sie bitte, dass der auf der Uhr angezeigte Inhalt derselbe ist, den Sie in der Benachrichtigungsleiste des Mobiltelefons sehen können. Können Sie die SMS-Benachrichtigungen in der Benachrichtigungsleiste Ihres Mobiltelefons sehen? Bitte beachten Sie, dass Benachrichtigungen nur dann auf der Uhr angezeigt werden, wenn sie auf dem Mobiltelefon angezeigt werden.</w:t>
      </w:r>
    </w:p>
    <w:p w14:paraId="481D8CF9" w14:textId="77777777" w:rsidR="005862D8" w:rsidRPr="006F05AE" w:rsidRDefault="005862D8">
      <w:pPr>
        <w:rPr>
          <w:rFonts w:asciiTheme="majorBidi" w:eastAsia="微软雅黑" w:hAnsiTheme="majorBidi" w:cstheme="majorBidi"/>
        </w:rPr>
      </w:pPr>
    </w:p>
    <w:p w14:paraId="30B5F776" w14:textId="77777777" w:rsidR="005862D8" w:rsidRPr="006F05AE" w:rsidRDefault="004D7086">
      <w:pPr>
        <w:rPr>
          <w:rFonts w:asciiTheme="majorBidi" w:eastAsia="微软雅黑" w:hAnsiTheme="majorBidi" w:cstheme="majorBidi"/>
        </w:rPr>
      </w:pPr>
      <w:r w:rsidRPr="006F05AE">
        <w:rPr>
          <w:rFonts w:asciiTheme="majorBidi" w:hAnsiTheme="majorBidi" w:cstheme="majorBidi"/>
        </w:rPr>
        <w:t xml:space="preserve">Eine vordefinierte Liste der auf Ihrem Mobilgerät vorhandenen Anwendungen wird nicht in der Amazfit-App angezeigt. Nur Anwendungen, die Benachrichtigungen generieren, werden in der Liste aufgeführt und im Laufe der Zeit mit den eintreffenden Benachrichtigungen aktualisiert. </w:t>
      </w:r>
    </w:p>
    <w:p w14:paraId="4FE33CE3" w14:textId="77777777" w:rsidR="005862D8" w:rsidRPr="006F05AE" w:rsidRDefault="005862D8">
      <w:pPr>
        <w:rPr>
          <w:rFonts w:asciiTheme="majorBidi" w:eastAsia="微软雅黑" w:hAnsiTheme="majorBidi" w:cstheme="majorBidi"/>
        </w:rPr>
      </w:pPr>
    </w:p>
    <w:p w14:paraId="5BA3B431" w14:textId="77777777" w:rsidR="005862D8" w:rsidRPr="006F05AE" w:rsidRDefault="004D7086">
      <w:pPr>
        <w:rPr>
          <w:rFonts w:asciiTheme="majorBidi" w:eastAsia="微软雅黑" w:hAnsiTheme="majorBidi" w:cstheme="majorBidi"/>
        </w:rPr>
      </w:pPr>
      <w:r w:rsidRPr="006F05AE">
        <w:rPr>
          <w:rFonts w:asciiTheme="majorBidi" w:hAnsiTheme="majorBidi" w:cstheme="majorBidi"/>
        </w:rPr>
        <w:t>Überprüfen Sie die folgenden Schritte, um Ihr Problem zu beheben:</w:t>
      </w:r>
    </w:p>
    <w:p w14:paraId="3244B2F0" w14:textId="77777777" w:rsidR="005862D8" w:rsidRPr="006F05AE" w:rsidRDefault="005862D8">
      <w:pPr>
        <w:rPr>
          <w:rFonts w:asciiTheme="majorBidi" w:eastAsia="微软雅黑" w:hAnsiTheme="majorBidi" w:cstheme="majorBidi"/>
        </w:rPr>
      </w:pPr>
    </w:p>
    <w:p w14:paraId="109173B0" w14:textId="77777777" w:rsidR="005862D8" w:rsidRPr="006F05AE" w:rsidRDefault="004D7086">
      <w:pPr>
        <w:rPr>
          <w:rFonts w:asciiTheme="majorBidi" w:eastAsia="微软雅黑" w:hAnsiTheme="majorBidi" w:cstheme="majorBidi"/>
        </w:rPr>
      </w:pPr>
      <w:r w:rsidRPr="006F05AE">
        <w:rPr>
          <w:rFonts w:asciiTheme="majorBidi" w:hAnsiTheme="majorBidi" w:cstheme="majorBidi"/>
        </w:rPr>
        <w:t>A. Aktivieren Sie die App-Benachrichtigungen in der App.</w:t>
      </w:r>
    </w:p>
    <w:p w14:paraId="370FD9E4" w14:textId="77777777" w:rsidR="005862D8" w:rsidRPr="006F05AE" w:rsidRDefault="005862D8">
      <w:pPr>
        <w:rPr>
          <w:rFonts w:asciiTheme="majorBidi" w:eastAsia="微软雅黑" w:hAnsiTheme="majorBidi" w:cstheme="majorBidi"/>
        </w:rPr>
      </w:pPr>
    </w:p>
    <w:p w14:paraId="7626C715" w14:textId="77777777" w:rsidR="005862D8" w:rsidRPr="006F05AE" w:rsidRDefault="004D7086">
      <w:pPr>
        <w:rPr>
          <w:rFonts w:asciiTheme="majorBidi" w:eastAsia="微软雅黑" w:hAnsiTheme="majorBidi" w:cstheme="majorBidi"/>
        </w:rPr>
      </w:pPr>
      <w:r w:rsidRPr="006F05AE">
        <w:rPr>
          <w:rFonts w:asciiTheme="majorBidi" w:hAnsiTheme="majorBidi" w:cstheme="majorBidi"/>
        </w:rPr>
        <w:t xml:space="preserve">1) Öffnen Sie die Amazfit-App und tippen Sie in der unteren rechten Ecke auf „Profil“. </w:t>
      </w:r>
    </w:p>
    <w:p w14:paraId="48B066DE" w14:textId="77777777" w:rsidR="005862D8" w:rsidRPr="006F05AE" w:rsidRDefault="004D7086">
      <w:pPr>
        <w:rPr>
          <w:rFonts w:asciiTheme="majorBidi" w:eastAsia="微软雅黑" w:hAnsiTheme="majorBidi" w:cstheme="majorBidi"/>
        </w:rPr>
      </w:pPr>
      <w:r w:rsidRPr="006F05AE">
        <w:rPr>
          <w:rFonts w:asciiTheme="majorBidi" w:hAnsiTheme="majorBidi" w:cstheme="majorBidi"/>
        </w:rPr>
        <w:t xml:space="preserve">2) Tippen Sie auf „Meine Geräte &gt; Amazfit T-Rex“. </w:t>
      </w:r>
    </w:p>
    <w:p w14:paraId="32671E67" w14:textId="77777777" w:rsidR="005862D8" w:rsidRPr="006F05AE" w:rsidRDefault="004D7086">
      <w:pPr>
        <w:rPr>
          <w:rFonts w:asciiTheme="majorBidi" w:eastAsia="微软雅黑" w:hAnsiTheme="majorBidi" w:cstheme="majorBidi"/>
        </w:rPr>
      </w:pPr>
      <w:r w:rsidRPr="006F05AE">
        <w:rPr>
          <w:rFonts w:asciiTheme="majorBidi" w:hAnsiTheme="majorBidi" w:cstheme="majorBidi"/>
        </w:rPr>
        <w:t>3) Tippen Sie auf „App-Benachrichtigungen“, um der Amazfit-App den Zugriff auf Benachrichtigungen zu ermöglichen.</w:t>
      </w:r>
    </w:p>
    <w:p w14:paraId="39062165" w14:textId="77777777" w:rsidR="005862D8" w:rsidRPr="006F05AE" w:rsidRDefault="004D7086">
      <w:pPr>
        <w:rPr>
          <w:rFonts w:asciiTheme="majorBidi" w:eastAsia="微软雅黑" w:hAnsiTheme="majorBidi" w:cstheme="majorBidi"/>
        </w:rPr>
      </w:pPr>
      <w:r w:rsidRPr="006F05AE">
        <w:rPr>
          <w:rFonts w:asciiTheme="majorBidi" w:hAnsiTheme="majorBidi" w:cstheme="majorBidi"/>
        </w:rPr>
        <w:t>4) Aktivieren Sie App-Benachrichtigungen.</w:t>
      </w:r>
    </w:p>
    <w:p w14:paraId="3B3C0093" w14:textId="77777777" w:rsidR="005862D8" w:rsidRPr="006F05AE" w:rsidRDefault="004D7086">
      <w:pPr>
        <w:rPr>
          <w:rFonts w:asciiTheme="majorBidi" w:eastAsia="微软雅黑" w:hAnsiTheme="majorBidi" w:cstheme="majorBidi"/>
        </w:rPr>
      </w:pPr>
      <w:r w:rsidRPr="006F05AE">
        <w:rPr>
          <w:rFonts w:asciiTheme="majorBidi" w:hAnsiTheme="majorBidi" w:cstheme="majorBidi"/>
        </w:rPr>
        <w:t>5) Tippen Sie unten in der Mitte des Bildschirms auf „Apps verwalten“ und wählen Sie die zu benachrichtigende App aus.</w:t>
      </w:r>
    </w:p>
    <w:p w14:paraId="07EEDBED" w14:textId="77777777" w:rsidR="005862D8" w:rsidRPr="006F05AE" w:rsidRDefault="004D7086">
      <w:pPr>
        <w:rPr>
          <w:rFonts w:asciiTheme="majorBidi" w:eastAsia="微软雅黑" w:hAnsiTheme="majorBidi" w:cstheme="majorBidi"/>
        </w:rPr>
      </w:pPr>
      <w:r w:rsidRPr="006F05AE">
        <w:rPr>
          <w:rFonts w:asciiTheme="majorBidi" w:hAnsiTheme="majorBidi" w:cstheme="majorBidi"/>
        </w:rPr>
        <w:t>​​</w:t>
      </w:r>
    </w:p>
    <w:p w14:paraId="7177C260" w14:textId="77777777" w:rsidR="005862D8" w:rsidRPr="006F05AE" w:rsidRDefault="004D7086">
      <w:pPr>
        <w:rPr>
          <w:rFonts w:asciiTheme="majorBidi" w:eastAsia="微软雅黑" w:hAnsiTheme="majorBidi" w:cstheme="majorBidi"/>
        </w:rPr>
      </w:pPr>
      <w:r w:rsidRPr="006F05AE">
        <w:rPr>
          <w:rFonts w:asciiTheme="majorBidi" w:hAnsiTheme="majorBidi" w:cstheme="majorBidi"/>
        </w:rPr>
        <w:t>Hinweis: Wenn Sie die Option „Nur App-Benachrichtigungen erhalten, wenn der Bildschirm ausgeschaltet ist“ aktivieren, erhalten Sie nur App-Benachrichtigungen, wenn der Bildschirm des Mobiltelefons ausgeschaltet ist.</w:t>
      </w:r>
    </w:p>
    <w:p w14:paraId="1A68CE52" w14:textId="77777777" w:rsidR="005862D8" w:rsidRPr="006F05AE" w:rsidRDefault="005862D8">
      <w:pPr>
        <w:rPr>
          <w:rFonts w:asciiTheme="majorBidi" w:eastAsia="微软雅黑" w:hAnsiTheme="majorBidi" w:cstheme="majorBidi"/>
        </w:rPr>
      </w:pPr>
    </w:p>
    <w:p w14:paraId="41BFD391" w14:textId="77777777" w:rsidR="005862D8" w:rsidRPr="006F05AE" w:rsidRDefault="004D7086">
      <w:pPr>
        <w:rPr>
          <w:rFonts w:asciiTheme="majorBidi" w:eastAsia="微软雅黑" w:hAnsiTheme="majorBidi" w:cstheme="majorBidi"/>
        </w:rPr>
      </w:pPr>
      <w:r w:rsidRPr="006F05AE">
        <w:rPr>
          <w:rFonts w:asciiTheme="majorBidi" w:hAnsiTheme="majorBidi" w:cstheme="majorBidi"/>
        </w:rPr>
        <w:t>B. Vergewissern Sie sich, dass Bluetooth auf Ihrem Mobiltelefon eingeschaltet ist.</w:t>
      </w:r>
    </w:p>
    <w:p w14:paraId="772428DB" w14:textId="77777777" w:rsidR="005862D8" w:rsidRPr="006F05AE" w:rsidRDefault="004D7086">
      <w:pPr>
        <w:rPr>
          <w:rFonts w:asciiTheme="majorBidi" w:eastAsia="微软雅黑" w:hAnsiTheme="majorBidi" w:cstheme="majorBidi"/>
        </w:rPr>
      </w:pPr>
      <w:r w:rsidRPr="006F05AE">
        <w:rPr>
          <w:rFonts w:asciiTheme="majorBidi" w:hAnsiTheme="majorBidi" w:cstheme="majorBidi"/>
        </w:rPr>
        <w:t>C. Überprüfen Sie, ob auf der Uhr der DND-Modus (Stiller Modus) aktiviert ist. Falls aktiviert, deaktivieren Sie den Modus.</w:t>
      </w:r>
    </w:p>
    <w:p w14:paraId="414048D4" w14:textId="77777777" w:rsidR="005862D8" w:rsidRPr="006F05AE" w:rsidRDefault="004D7086">
      <w:pPr>
        <w:rPr>
          <w:rFonts w:asciiTheme="majorBidi" w:eastAsia="微软雅黑" w:hAnsiTheme="majorBidi" w:cstheme="majorBidi"/>
        </w:rPr>
      </w:pPr>
      <w:r w:rsidRPr="006F05AE">
        <w:rPr>
          <w:rFonts w:asciiTheme="majorBidi" w:hAnsiTheme="majorBidi" w:cstheme="majorBidi"/>
        </w:rPr>
        <w:t>D. Vergewissern Sie sich, dass die Benachrichtigungsleiste auf Ihrem Mobiltelefon funktioniert.</w:t>
      </w:r>
    </w:p>
    <w:p w14:paraId="5A36BCD0" w14:textId="77777777" w:rsidR="005862D8" w:rsidRPr="006F05AE" w:rsidRDefault="004D7086">
      <w:pPr>
        <w:rPr>
          <w:rFonts w:asciiTheme="majorBidi" w:eastAsia="微软雅黑" w:hAnsiTheme="majorBidi" w:cstheme="majorBidi"/>
        </w:rPr>
      </w:pPr>
      <w:r w:rsidRPr="006F05AE">
        <w:rPr>
          <w:rFonts w:asciiTheme="majorBidi" w:hAnsiTheme="majorBidi" w:cstheme="majorBidi"/>
        </w:rPr>
        <w:t>F. Öffnen Sie die Telefoneinstellungen, suchen Sie nach App-Benachrichtigungen, schalten Sie die Funktion aus und wieder ein, starten Sie Ihr Mobiltelefon neu, starten Sie die Amazfit-App neu und versuchen Sie es erneut.</w:t>
      </w:r>
    </w:p>
    <w:p w14:paraId="00F66290" w14:textId="34E82446" w:rsidR="005862D8" w:rsidRPr="006F05AE" w:rsidRDefault="004D7086">
      <w:pPr>
        <w:rPr>
          <w:rFonts w:asciiTheme="majorBidi" w:eastAsia="微软雅黑" w:hAnsiTheme="majorBidi" w:cstheme="majorBidi"/>
        </w:rPr>
      </w:pPr>
      <w:r w:rsidRPr="006F05AE">
        <w:rPr>
          <w:rFonts w:asciiTheme="majorBidi" w:hAnsiTheme="majorBidi" w:cstheme="majorBidi"/>
        </w:rPr>
        <w:t>Gehen Sie zu „Amazfit-App &gt; Profil &gt; Meine Geräte &gt; Amazfit T-Rex“, tippen Sie auf „Im Hintergrund ausführen“, um die Einstellungen zu überprüfen und sicherzustellen, dass die Amazfit-App im Hintergrund läuft.</w:t>
      </w:r>
    </w:p>
    <w:p w14:paraId="072FF07A" w14:textId="77777777" w:rsidR="005862D8" w:rsidRPr="006F05AE" w:rsidRDefault="005862D8">
      <w:pPr>
        <w:rPr>
          <w:rFonts w:asciiTheme="majorBidi" w:eastAsia="微软雅黑" w:hAnsiTheme="majorBidi" w:cstheme="majorBidi"/>
        </w:rPr>
      </w:pPr>
    </w:p>
    <w:p w14:paraId="55293AB5" w14:textId="77777777" w:rsidR="005862D8" w:rsidRPr="006F05AE" w:rsidRDefault="004D7086">
      <w:pPr>
        <w:rPr>
          <w:rFonts w:asciiTheme="majorBidi" w:eastAsia="微软雅黑" w:hAnsiTheme="majorBidi" w:cstheme="majorBidi"/>
        </w:rPr>
      </w:pPr>
      <w:r w:rsidRPr="006F05AE">
        <w:rPr>
          <w:rFonts w:asciiTheme="majorBidi" w:hAnsiTheme="majorBidi" w:cstheme="majorBidi"/>
        </w:rPr>
        <w:t>Wenn Sie ein iPhone verwenden, gehen Sie zu den iPhone-Einstellungen &gt; Benachrichtigungen &gt; Nachrichten/Amazfit-App &gt; Schalten Sie alle Warnungen und Alarme ein. Vergewissern Sie sich bitte, dass Sie „Andere“ in der Amazfit-App aktiviert haben.</w:t>
      </w:r>
    </w:p>
    <w:p w14:paraId="7C271878" w14:textId="77777777" w:rsidR="005862D8" w:rsidRPr="006F05AE" w:rsidRDefault="004D7086">
      <w:pPr>
        <w:rPr>
          <w:rFonts w:asciiTheme="majorBidi" w:eastAsia="微软雅黑" w:hAnsiTheme="majorBidi" w:cstheme="majorBidi"/>
        </w:rPr>
      </w:pPr>
      <w:r w:rsidRPr="006F05AE">
        <w:rPr>
          <w:rFonts w:asciiTheme="majorBidi" w:hAnsiTheme="majorBidi" w:cstheme="majorBidi"/>
        </w:rPr>
        <w:t>​​​​</w:t>
      </w:r>
    </w:p>
    <w:p w14:paraId="02E2BD17" w14:textId="77777777" w:rsidR="005862D8" w:rsidRPr="006F05AE" w:rsidRDefault="004D7086">
      <w:pPr>
        <w:pStyle w:val="Heading1"/>
        <w:rPr>
          <w:rFonts w:asciiTheme="majorBidi" w:eastAsia="微软雅黑" w:hAnsiTheme="majorBidi" w:cstheme="majorBidi"/>
        </w:rPr>
      </w:pPr>
      <w:bookmarkStart w:id="4" w:name="_Toc15220375"/>
      <w:r w:rsidRPr="006F05AE">
        <w:rPr>
          <w:rFonts w:asciiTheme="majorBidi" w:hAnsiTheme="majorBidi" w:cstheme="majorBidi"/>
        </w:rPr>
        <w:lastRenderedPageBreak/>
        <w:t>Kann ich die Amazfit T-REX mit einem Konto verbinden, das bereits mit einer Amazfit-Uhr verbunden ist?</w:t>
      </w:r>
      <w:bookmarkEnd w:id="4"/>
    </w:p>
    <w:p w14:paraId="4F7CDAD2" w14:textId="77777777" w:rsidR="005862D8" w:rsidRPr="006F05AE" w:rsidRDefault="004D7086">
      <w:pPr>
        <w:rPr>
          <w:rFonts w:asciiTheme="majorBidi" w:eastAsia="微软雅黑" w:hAnsiTheme="majorBidi" w:cstheme="majorBidi"/>
        </w:rPr>
      </w:pPr>
      <w:r w:rsidRPr="006F05AE">
        <w:rPr>
          <w:rFonts w:asciiTheme="majorBidi" w:hAnsiTheme="majorBidi" w:cstheme="majorBidi"/>
        </w:rPr>
        <w:t>Ja, Sie können die Amazfit T-REX mit einem Konto verbinden, das Sie bereits für die Verbindung mit anderen Modellen verwendet haben.</w:t>
      </w:r>
    </w:p>
    <w:p w14:paraId="03E37E5D" w14:textId="77777777" w:rsidR="005862D8" w:rsidRPr="006F05AE" w:rsidRDefault="004D7086">
      <w:pPr>
        <w:rPr>
          <w:rFonts w:asciiTheme="majorBidi" w:eastAsia="微软雅黑" w:hAnsiTheme="majorBidi" w:cstheme="majorBidi"/>
        </w:rPr>
      </w:pPr>
      <w:r w:rsidRPr="006F05AE">
        <w:rPr>
          <w:rFonts w:asciiTheme="majorBidi" w:hAnsiTheme="majorBidi" w:cstheme="majorBidi"/>
        </w:rPr>
        <w:t>Sie können aber die Uhren nicht gleichzeitig verbinden. Eine der Uhren kann als aktives Gerät mit Ihrem Mobiltelefon verbunden sein und die Verbindung mit der anderen wird getrennt.</w:t>
      </w:r>
    </w:p>
    <w:p w14:paraId="4973789F" w14:textId="77777777" w:rsidR="005862D8" w:rsidRPr="006F05AE" w:rsidRDefault="004D7086">
      <w:pPr>
        <w:rPr>
          <w:rFonts w:asciiTheme="majorBidi" w:eastAsia="微软雅黑" w:hAnsiTheme="majorBidi" w:cstheme="majorBidi"/>
        </w:rPr>
      </w:pPr>
      <w:r w:rsidRPr="006F05AE">
        <w:rPr>
          <w:rFonts w:asciiTheme="majorBidi" w:hAnsiTheme="majorBidi" w:cstheme="majorBidi"/>
        </w:rPr>
        <w:t>Hinweis: Sie können nicht zwei Amazfit T-REX gleichzeitig mit einem Konto verbinden.</w:t>
      </w:r>
    </w:p>
    <w:p w14:paraId="6DE7467F" w14:textId="77777777" w:rsidR="005862D8" w:rsidRPr="006F05AE" w:rsidRDefault="004D7086">
      <w:pPr>
        <w:pStyle w:val="Heading1"/>
        <w:rPr>
          <w:rFonts w:asciiTheme="majorBidi" w:eastAsia="微软雅黑" w:hAnsiTheme="majorBidi" w:cstheme="majorBidi"/>
        </w:rPr>
      </w:pPr>
      <w:r w:rsidRPr="006F05AE">
        <w:rPr>
          <w:rFonts w:asciiTheme="majorBidi" w:hAnsiTheme="majorBidi" w:cstheme="majorBidi"/>
        </w:rPr>
        <w:t>Uhr aufladen</w:t>
      </w:r>
    </w:p>
    <w:p w14:paraId="5C887510" w14:textId="77777777" w:rsidR="005862D8" w:rsidRPr="006F05AE" w:rsidRDefault="004D7086">
      <w:pPr>
        <w:rPr>
          <w:rFonts w:asciiTheme="majorBidi" w:eastAsia="微软雅黑" w:hAnsiTheme="majorBidi" w:cstheme="majorBidi"/>
        </w:rPr>
      </w:pPr>
      <w:r w:rsidRPr="006F05AE">
        <w:rPr>
          <w:rFonts w:asciiTheme="majorBidi" w:hAnsiTheme="majorBidi" w:cstheme="majorBidi"/>
        </w:rPr>
        <w:t xml:space="preserve">Schließen Sie die Uhr an die Ladestation an und verbinden Sie dann das andere Ende des USB-Kabels mit dem USB-Netzadapter. Anschließend wird der Ladestatus auf der Uhr angezeigt. Beachten Sie, dass die Richtung des Ladekontakts auf der Ladestation mit der Richtung der Metallkontakte auf der Uhr während der Verbindung übereinstimmen muss. Nach dem Einsetzen wird sich die Uhr nicht mehr aus der Ladestation lösen. </w:t>
      </w:r>
    </w:p>
    <w:p w14:paraId="79FFDB9F" w14:textId="77777777" w:rsidR="005862D8" w:rsidRPr="006F05AE" w:rsidRDefault="004D7086">
      <w:pPr>
        <w:rPr>
          <w:rFonts w:asciiTheme="majorBidi" w:eastAsia="微软雅黑" w:hAnsiTheme="majorBidi" w:cstheme="majorBidi"/>
        </w:rPr>
      </w:pPr>
      <w:r w:rsidRPr="006F05AE">
        <w:rPr>
          <w:rFonts w:asciiTheme="majorBidi" w:hAnsiTheme="majorBidi" w:cstheme="majorBidi"/>
        </w:rPr>
        <w:t xml:space="preserve">Beim Aufladen wird der Bildschirm der Uhr automatisch ausgeschaltet. Tippen Sie auf den Bildschirm, um die Angaben zum Ladevorgang anzuzeigen. </w:t>
      </w:r>
    </w:p>
    <w:p w14:paraId="679969C8" w14:textId="77777777" w:rsidR="005862D8" w:rsidRPr="006F05AE" w:rsidRDefault="004D7086">
      <w:pPr>
        <w:rPr>
          <w:rFonts w:asciiTheme="majorBidi" w:eastAsia="微软雅黑" w:hAnsiTheme="majorBidi" w:cstheme="majorBidi"/>
        </w:rPr>
      </w:pPr>
      <w:r w:rsidRPr="006F05AE">
        <w:rPr>
          <w:rFonts w:asciiTheme="majorBidi" w:hAnsiTheme="majorBidi" w:cstheme="majorBidi"/>
        </w:rPr>
        <w:t xml:space="preserve">Anforderungen an die Aufladung: Es wird empfohlen, dass Sie zum Aufladen den USB-Anschluss Ihres Computers oder ein Marken-Ladegerät eines Mobiltelefons verwenden. </w:t>
      </w:r>
    </w:p>
    <w:p w14:paraId="037C03CA" w14:textId="77777777" w:rsidR="005862D8" w:rsidRPr="006F05AE" w:rsidRDefault="004D7086">
      <w:pPr>
        <w:pStyle w:val="Heading1"/>
        <w:rPr>
          <w:rFonts w:asciiTheme="majorBidi" w:eastAsia="微软雅黑" w:hAnsiTheme="majorBidi" w:cstheme="majorBidi"/>
        </w:rPr>
      </w:pPr>
      <w:r w:rsidRPr="006F05AE">
        <w:rPr>
          <w:rFonts w:asciiTheme="majorBidi" w:hAnsiTheme="majorBidi" w:cstheme="majorBidi"/>
        </w:rPr>
        <w:t>Ist die Amazfit T-Rex wasserdicht?</w:t>
      </w:r>
    </w:p>
    <w:p w14:paraId="47A9FF99" w14:textId="77777777" w:rsidR="005862D8" w:rsidRPr="006F05AE" w:rsidRDefault="004D7086">
      <w:pPr>
        <w:rPr>
          <w:rFonts w:asciiTheme="majorBidi" w:eastAsia="微软雅黑" w:hAnsiTheme="majorBidi" w:cstheme="majorBidi"/>
        </w:rPr>
      </w:pPr>
      <w:r w:rsidRPr="006F05AE">
        <w:rPr>
          <w:rFonts w:asciiTheme="majorBidi" w:hAnsiTheme="majorBidi" w:cstheme="majorBidi"/>
        </w:rPr>
        <w:t>Ja. Die Amazfit T-Rex hat eine Wasserbeständigkeit von 5 ATM. Sie kann für Aktivitäten im flachen Wasser, wie z. B. in einem Schwimmbad oder an den Stränden, verwendet werden. Sauna, heiße Quellen und Tauchen werden jedoch NICHT unterstützt.</w:t>
      </w:r>
    </w:p>
    <w:p w14:paraId="5FBF78A8" w14:textId="77777777" w:rsidR="005862D8" w:rsidRPr="006F05AE" w:rsidRDefault="004D7086">
      <w:pPr>
        <w:rPr>
          <w:rFonts w:asciiTheme="majorBidi" w:eastAsiaTheme="minorEastAsia" w:hAnsiTheme="majorBidi" w:cstheme="majorBidi"/>
          <w:szCs w:val="22"/>
        </w:rPr>
      </w:pPr>
      <w:r w:rsidRPr="006F05AE">
        <w:rPr>
          <w:rFonts w:asciiTheme="majorBidi" w:hAnsiTheme="majorBidi" w:cstheme="majorBidi"/>
        </w:rPr>
        <w:t>Hinweise:</w:t>
      </w:r>
    </w:p>
    <w:p w14:paraId="4F84AA55" w14:textId="5E888E23" w:rsidR="005862D8" w:rsidRPr="006F05AE" w:rsidRDefault="004D7086">
      <w:pPr>
        <w:rPr>
          <w:rFonts w:asciiTheme="majorBidi" w:eastAsiaTheme="minorEastAsia" w:hAnsiTheme="majorBidi" w:cstheme="majorBidi"/>
          <w:szCs w:val="22"/>
        </w:rPr>
      </w:pPr>
      <w:r w:rsidRPr="006F05AE">
        <w:rPr>
          <w:rFonts w:asciiTheme="majorBidi" w:hAnsiTheme="majorBidi" w:cstheme="majorBidi"/>
        </w:rPr>
        <w:t>In Übereinstimmung mit GB/T 30106-2013 / ISO 22820:2010 wird ein Gerät, das bei einer Wassersäule von 50 Metern wasserdicht ist, als 5 ATM eingestuft.</w:t>
      </w:r>
    </w:p>
    <w:p w14:paraId="2F876EE6" w14:textId="77777777" w:rsidR="005862D8" w:rsidRPr="006F05AE" w:rsidRDefault="004D7086">
      <w:pPr>
        <w:rPr>
          <w:rFonts w:asciiTheme="majorBidi" w:eastAsiaTheme="minorEastAsia" w:hAnsiTheme="majorBidi" w:cstheme="majorBidi"/>
          <w:szCs w:val="22"/>
        </w:rPr>
      </w:pPr>
      <w:r w:rsidRPr="006F05AE">
        <w:rPr>
          <w:rFonts w:asciiTheme="majorBidi" w:hAnsiTheme="majorBidi" w:cstheme="majorBidi"/>
        </w:rPr>
        <w:t>Vorsichtsmaßnahmen:</w:t>
      </w:r>
    </w:p>
    <w:p w14:paraId="79B6363B" w14:textId="77777777" w:rsidR="005862D8" w:rsidRPr="006F05AE" w:rsidRDefault="004D7086">
      <w:pPr>
        <w:rPr>
          <w:rFonts w:asciiTheme="majorBidi" w:eastAsiaTheme="minorEastAsia" w:hAnsiTheme="majorBidi" w:cstheme="majorBidi"/>
          <w:szCs w:val="22"/>
        </w:rPr>
      </w:pPr>
      <w:r w:rsidRPr="006F05AE">
        <w:rPr>
          <w:rFonts w:asciiTheme="majorBidi" w:hAnsiTheme="majorBidi" w:cstheme="majorBidi"/>
        </w:rPr>
        <w:t>I. Dieses Produkt ist bei einer Wassersäule von bis zu 50 Metern (5 ATM) wasserdicht. Es kann im Schwimmbad und an flachen Stränden verwendet werden. Es kann jedoch nicht zum Tauchen, Wasserskifahren oder für andere Aktivitäten verwendet werden, bei denen ein schneller Wasserfluss oder das Eintauchen in nicht flaches Wasser erforderlich ist. Tragen Sie die Uhr bitte auch nicht in der Badewanne oder beim Saunieren.</w:t>
      </w:r>
    </w:p>
    <w:p w14:paraId="5E4B7CFA" w14:textId="77777777" w:rsidR="005862D8" w:rsidRPr="006F05AE" w:rsidRDefault="004D7086">
      <w:pPr>
        <w:rPr>
          <w:rFonts w:asciiTheme="majorBidi" w:eastAsiaTheme="minorEastAsia" w:hAnsiTheme="majorBidi" w:cstheme="majorBidi"/>
          <w:szCs w:val="22"/>
        </w:rPr>
      </w:pPr>
      <w:r w:rsidRPr="006F05AE">
        <w:rPr>
          <w:rFonts w:asciiTheme="majorBidi" w:hAnsiTheme="majorBidi" w:cstheme="majorBidi"/>
        </w:rPr>
        <w:t>II. Die Uhr darf nicht über längere Zeit ins Wasser getaucht werden. Die Uhr darf nicht unter Wasser benutzt werden. Wenn die Uhr mit Wasser in Berührung kommt, wischen Sie sie gründlich mit einem sauberen, weichen Tuch ab.</w:t>
      </w:r>
    </w:p>
    <w:p w14:paraId="1106734A" w14:textId="77777777" w:rsidR="005862D8" w:rsidRPr="006F05AE" w:rsidRDefault="004D7086">
      <w:pPr>
        <w:rPr>
          <w:rFonts w:asciiTheme="majorBidi" w:eastAsiaTheme="minorEastAsia" w:hAnsiTheme="majorBidi" w:cstheme="majorBidi"/>
          <w:szCs w:val="22"/>
        </w:rPr>
      </w:pPr>
      <w:r w:rsidRPr="006F05AE">
        <w:rPr>
          <w:rFonts w:asciiTheme="majorBidi" w:hAnsiTheme="majorBidi" w:cstheme="majorBidi"/>
        </w:rPr>
        <w:t>III. Die Uhr darf keinen plötzlichen Temperaturschwankungen ausgesetzt werden (um beispielsweise die Uhr mit einen Haartrockner zu trocknen).</w:t>
      </w:r>
    </w:p>
    <w:p w14:paraId="3F81AA03" w14:textId="77777777" w:rsidR="005862D8" w:rsidRPr="006F05AE" w:rsidRDefault="004D7086">
      <w:pPr>
        <w:rPr>
          <w:rFonts w:asciiTheme="majorBidi" w:eastAsiaTheme="minorEastAsia" w:hAnsiTheme="majorBidi" w:cstheme="majorBidi"/>
          <w:szCs w:val="22"/>
        </w:rPr>
      </w:pPr>
      <w:r w:rsidRPr="006F05AE">
        <w:rPr>
          <w:rFonts w:asciiTheme="majorBidi" w:hAnsiTheme="majorBidi" w:cstheme="majorBidi"/>
        </w:rPr>
        <w:t>IV. Dieses Produkt ist nicht beständig gegen korrosive Flüssigkeiten wie saure oder alkalische Lösungen und chemische Reagenzien.</w:t>
      </w:r>
    </w:p>
    <w:p w14:paraId="6C63FD8B" w14:textId="77777777" w:rsidR="005862D8" w:rsidRPr="006F05AE" w:rsidRDefault="004D7086">
      <w:pPr>
        <w:rPr>
          <w:rFonts w:asciiTheme="majorBidi" w:eastAsiaTheme="minorEastAsia" w:hAnsiTheme="majorBidi" w:cstheme="majorBidi"/>
          <w:szCs w:val="22"/>
        </w:rPr>
      </w:pPr>
      <w:r w:rsidRPr="006F05AE">
        <w:rPr>
          <w:rFonts w:asciiTheme="majorBidi" w:hAnsiTheme="majorBidi" w:cstheme="majorBidi"/>
        </w:rPr>
        <w:t>V. Die Wasserdichtigkeit ist nicht dauerhaft und kann mit der Zeit nachlassen. Die Uhr darf nicht erneut auf Wasserdichtigkeit geprüft oder erneut wasserdicht versiegelt werden. Die Wasserdichtigkeit wird auch durch Fallenlassen oder andere Stöße beeinträchtigt. Schäden oder Mängel, die durch Missbrauch oder unsachgemäßen Gebrauch verursacht wurden, fallen nicht unter die Garantie.</w:t>
      </w:r>
    </w:p>
    <w:p w14:paraId="5302B023" w14:textId="77777777" w:rsidR="005862D8" w:rsidRPr="006F05AE" w:rsidRDefault="004D7086">
      <w:pPr>
        <w:pStyle w:val="Heading1"/>
        <w:rPr>
          <w:rFonts w:asciiTheme="majorBidi" w:eastAsia="微软雅黑" w:hAnsiTheme="majorBidi" w:cstheme="majorBidi"/>
        </w:rPr>
      </w:pPr>
      <w:r w:rsidRPr="006F05AE">
        <w:rPr>
          <w:rFonts w:asciiTheme="majorBidi" w:hAnsiTheme="majorBidi" w:cstheme="majorBidi"/>
        </w:rPr>
        <w:lastRenderedPageBreak/>
        <w:t>Was sind die Spezifikationen des Bildschirms und des Touchscreens von Amazfit T-Rex?</w:t>
      </w:r>
    </w:p>
    <w:p w14:paraId="292C0542" w14:textId="77777777" w:rsidR="005862D8" w:rsidRPr="006F05AE" w:rsidRDefault="004D7086">
      <w:pPr>
        <w:rPr>
          <w:rFonts w:asciiTheme="majorBidi" w:eastAsia="微软雅黑" w:hAnsiTheme="majorBidi" w:cstheme="majorBidi"/>
        </w:rPr>
      </w:pPr>
      <w:r w:rsidRPr="006F05AE">
        <w:rPr>
          <w:rFonts w:asciiTheme="majorBidi" w:hAnsiTheme="majorBidi" w:cstheme="majorBidi"/>
          <w:b/>
        </w:rPr>
        <w:t>Bildschirm</w:t>
      </w:r>
      <w:r w:rsidRPr="006F05AE">
        <w:rPr>
          <w:rFonts w:asciiTheme="majorBidi" w:hAnsiTheme="majorBidi" w:cstheme="majorBidi"/>
        </w:rPr>
        <w:t>: Die Amazfit T-Rex ist mit einem runden 1,30-Zoll-AMOLED-Bildschirm mit einer Auflösung von 360x360 Pixel ausgestattet.</w:t>
      </w:r>
    </w:p>
    <w:p w14:paraId="18D286F3" w14:textId="77777777" w:rsidR="005862D8" w:rsidRPr="006F05AE" w:rsidRDefault="004D7086">
      <w:pPr>
        <w:rPr>
          <w:rFonts w:asciiTheme="majorBidi" w:eastAsia="微软雅黑" w:hAnsiTheme="majorBidi" w:cstheme="majorBidi"/>
          <w:color w:val="000000"/>
        </w:rPr>
      </w:pPr>
      <w:r w:rsidRPr="006F05AE">
        <w:rPr>
          <w:rFonts w:asciiTheme="majorBidi" w:hAnsiTheme="majorBidi" w:cstheme="majorBidi"/>
          <w:b/>
        </w:rPr>
        <w:t>Touchscreen</w:t>
      </w:r>
      <w:r w:rsidRPr="006F05AE">
        <w:rPr>
          <w:rFonts w:asciiTheme="majorBidi" w:hAnsiTheme="majorBidi" w:cstheme="majorBidi"/>
        </w:rPr>
        <w:t>: Der Touchscreen verwendet Corning Gorilla Glas 3, das Kratzern im täglichen Gebrauch wirksam widerstehen kann. Beachten Sie jedoch, dass das Zifferblattglas der Uhr durch harte Gegenstände wie Sandkörner (die aus Quarz bestehen) oder Schlüssel beschädigt werden kann. Eine Schicht aus AF-Beschichtung oben auf dem Glas kann den Bildschirm glatt und sauber halten, indem sie ihn vor Fingerabdrücken und anderen Verunreinigungen schützt.</w:t>
      </w:r>
    </w:p>
    <w:p w14:paraId="54C54BBE" w14:textId="77777777" w:rsidR="00775986" w:rsidRPr="006F05AE" w:rsidRDefault="004D7086">
      <w:pPr>
        <w:rPr>
          <w:rFonts w:asciiTheme="majorBidi" w:hAnsiTheme="majorBidi" w:cstheme="majorBidi"/>
          <w:color w:val="000000"/>
        </w:rPr>
      </w:pPr>
      <w:r w:rsidRPr="006F05AE">
        <w:rPr>
          <w:rFonts w:asciiTheme="majorBidi" w:hAnsiTheme="majorBidi" w:cstheme="majorBidi"/>
          <w:b/>
          <w:color w:val="000000"/>
        </w:rPr>
        <w:t>AF-Beschichtung</w:t>
      </w:r>
      <w:r w:rsidRPr="006F05AE">
        <w:rPr>
          <w:rFonts w:asciiTheme="majorBidi" w:hAnsiTheme="majorBidi" w:cstheme="majorBidi"/>
          <w:color w:val="000000"/>
        </w:rPr>
        <w:t xml:space="preserve">: Die Abkürzung steht für Anti-Fingerabdruck-Beschichtung und besteht aus einer ölabweisenden Schicht, einer hydrophoben Schicht und einer schmutzabweisenden Beschichtung. Die AF-Beschichtung kann den Bildschirm glatt und sauber halten, indem sie ihn vor Fingerabdrücken </w:t>
      </w:r>
    </w:p>
    <w:p w14:paraId="3D18ED37" w14:textId="45CCD0FE" w:rsidR="00775986" w:rsidRPr="006F05AE" w:rsidRDefault="004D7086">
      <w:pPr>
        <w:rPr>
          <w:rFonts w:asciiTheme="majorBidi" w:eastAsiaTheme="minorEastAsia" w:hAnsiTheme="majorBidi" w:cstheme="majorBidi"/>
          <w:color w:val="000000"/>
        </w:rPr>
      </w:pPr>
      <w:r w:rsidRPr="006F05AE">
        <w:rPr>
          <w:rFonts w:asciiTheme="majorBidi" w:hAnsiTheme="majorBidi" w:cstheme="majorBidi"/>
          <w:color w:val="000000"/>
        </w:rPr>
        <w:t>und anderen Verunreinigungen schützt.</w:t>
      </w:r>
    </w:p>
    <w:p w14:paraId="005127E8" w14:textId="386D9713" w:rsidR="00775986" w:rsidRPr="006F05AE" w:rsidRDefault="00775986" w:rsidP="00775986">
      <w:pPr>
        <w:pStyle w:val="Heading1"/>
        <w:rPr>
          <w:rFonts w:asciiTheme="majorBidi" w:hAnsiTheme="majorBidi" w:cstheme="majorBidi"/>
        </w:rPr>
      </w:pPr>
      <w:r w:rsidRPr="006F05AE">
        <w:rPr>
          <w:rFonts w:asciiTheme="majorBidi" w:hAnsiTheme="majorBidi" w:cstheme="majorBidi"/>
        </w:rPr>
        <w:t>Wie lauten die Grenzwerte für die Außentemperatur der Amazfit T-Rex?</w:t>
      </w:r>
    </w:p>
    <w:p w14:paraId="70440965" w14:textId="549A7D7C" w:rsidR="00775986" w:rsidRPr="006F05AE" w:rsidRDefault="00775986">
      <w:pPr>
        <w:rPr>
          <w:rFonts w:asciiTheme="majorBidi" w:eastAsiaTheme="minorEastAsia" w:hAnsiTheme="majorBidi" w:cstheme="majorBidi"/>
          <w:color w:val="000000"/>
        </w:rPr>
      </w:pPr>
      <w:r w:rsidRPr="006F05AE">
        <w:rPr>
          <w:rFonts w:asciiTheme="majorBidi" w:hAnsiTheme="majorBidi" w:cstheme="majorBidi"/>
          <w:color w:val="000000"/>
        </w:rPr>
        <w:t>-40 °C bis 70 °C</w:t>
      </w:r>
    </w:p>
    <w:p w14:paraId="79D36863" w14:textId="77777777" w:rsidR="005862D8" w:rsidRPr="006F05AE" w:rsidRDefault="004D7086">
      <w:pPr>
        <w:pStyle w:val="Heading1"/>
        <w:rPr>
          <w:rFonts w:asciiTheme="majorBidi" w:eastAsia="微软雅黑" w:hAnsiTheme="majorBidi" w:cstheme="majorBidi"/>
        </w:rPr>
      </w:pPr>
      <w:r w:rsidRPr="006F05AE">
        <w:rPr>
          <w:rFonts w:asciiTheme="majorBidi" w:hAnsiTheme="majorBidi" w:cstheme="majorBidi"/>
        </w:rPr>
        <w:t>Kann man zum Aufladen von Amazfit T-Rex eine Powerbank verwenden?</w:t>
      </w:r>
    </w:p>
    <w:p w14:paraId="3E58A895" w14:textId="77777777" w:rsidR="005862D8" w:rsidRPr="006F05AE" w:rsidRDefault="004D7086">
      <w:pPr>
        <w:rPr>
          <w:rFonts w:asciiTheme="majorBidi" w:eastAsia="微软雅黑" w:hAnsiTheme="majorBidi" w:cstheme="majorBidi"/>
        </w:rPr>
      </w:pPr>
      <w:r w:rsidRPr="006F05AE">
        <w:rPr>
          <w:rFonts w:asciiTheme="majorBidi" w:hAnsiTheme="majorBidi" w:cstheme="majorBidi"/>
        </w:rPr>
        <w:t>Ja. Es wird empfohlen, eine Powerbank einer bekannten Marke zu verwenden, um das Gerät mit 5,0 V Gleichspannung aufzuladen.</w:t>
      </w:r>
    </w:p>
    <w:p w14:paraId="6A483777" w14:textId="77777777" w:rsidR="005862D8" w:rsidRPr="006F05AE" w:rsidRDefault="004D7086">
      <w:pPr>
        <w:rPr>
          <w:rFonts w:asciiTheme="majorBidi" w:eastAsia="微软雅黑" w:hAnsiTheme="majorBidi" w:cstheme="majorBidi"/>
        </w:rPr>
      </w:pPr>
      <w:r w:rsidRPr="006F05AE">
        <w:rPr>
          <w:rFonts w:asciiTheme="majorBidi" w:hAnsiTheme="majorBidi" w:cstheme="majorBidi"/>
        </w:rPr>
        <w:t>Hinweis: Es könnte ein Problem mit bestimmten Powerbanks geben, da sie die Uhr nicht vollständig aufladen können, weil die meisten von ihnen eine automatische Abschaltfunktion bei voller Energie haben. Diese Funktion dient der Energieeinsparung, da sie den Ladevorgang stoppt, wenn Mobiltelefone den Ladestrom drosseln, sobald sie fast vollständig aufgeladen sind. Wenn also die Uhr fast vollständig aufgeladen ist und der Strom reduziert wird, schaltet die Powerbank möglicherweise den Strom ab, da sie davon ausgeht, dass die Uhr vollständig aufgeladen ist.</w:t>
      </w:r>
    </w:p>
    <w:p w14:paraId="6F84BA2D" w14:textId="5B7F7E13" w:rsidR="005862D8" w:rsidRPr="006F05AE" w:rsidRDefault="004D7086">
      <w:pPr>
        <w:pStyle w:val="Heading1"/>
        <w:rPr>
          <w:rFonts w:asciiTheme="majorBidi" w:eastAsia="微软雅黑" w:hAnsiTheme="majorBidi" w:cstheme="majorBidi"/>
        </w:rPr>
      </w:pPr>
      <w:bookmarkStart w:id="5" w:name="_Toc15220382"/>
      <w:r w:rsidRPr="006F05AE">
        <w:rPr>
          <w:rFonts w:asciiTheme="majorBidi" w:hAnsiTheme="majorBidi" w:cstheme="majorBidi"/>
        </w:rPr>
        <w:t>Wie ist eine Synchronisierung mit Strava bzw. Apple Health möglich?</w:t>
      </w:r>
      <w:bookmarkEnd w:id="5"/>
    </w:p>
    <w:p w14:paraId="51E74A68" w14:textId="4AC4A49E" w:rsidR="005862D8" w:rsidRPr="006F05AE" w:rsidRDefault="004D7086">
      <w:pPr>
        <w:rPr>
          <w:rFonts w:asciiTheme="majorBidi" w:eastAsia="微软雅黑" w:hAnsiTheme="majorBidi" w:cstheme="majorBidi"/>
        </w:rPr>
      </w:pPr>
      <w:r w:rsidRPr="006F05AE">
        <w:rPr>
          <w:rFonts w:asciiTheme="majorBidi" w:hAnsiTheme="majorBidi" w:cstheme="majorBidi"/>
        </w:rPr>
        <w:t>Sie können die Amazfit-App herunterladen, um die Uh</w:t>
      </w:r>
      <w:r w:rsidR="0053133E" w:rsidRPr="006F05AE">
        <w:rPr>
          <w:rFonts w:asciiTheme="majorBidi" w:hAnsiTheme="majorBidi" w:cstheme="majorBidi"/>
        </w:rPr>
        <w:t xml:space="preserve">r zu koppeln und zu verbinden. </w:t>
      </w:r>
      <w:r w:rsidRPr="006F05AE">
        <w:rPr>
          <w:rFonts w:asciiTheme="majorBidi" w:hAnsiTheme="majorBidi" w:cstheme="majorBidi"/>
        </w:rPr>
        <w:t>In der Amazfit-App können die Uhrendaten mit Strava / Apple Health synchronisiert werden.</w:t>
      </w:r>
    </w:p>
    <w:p w14:paraId="311E4D93" w14:textId="77777777" w:rsidR="005862D8" w:rsidRPr="006F05AE" w:rsidRDefault="004D7086">
      <w:pPr>
        <w:rPr>
          <w:rFonts w:asciiTheme="majorBidi" w:eastAsia="微软雅黑" w:hAnsiTheme="majorBidi" w:cstheme="majorBidi"/>
        </w:rPr>
      </w:pPr>
      <w:r w:rsidRPr="006F05AE">
        <w:rPr>
          <w:rFonts w:asciiTheme="majorBidi" w:hAnsiTheme="majorBidi" w:cstheme="majorBidi"/>
        </w:rPr>
        <w:t>1. Melden Sie sich bei der Amazfit-App an.</w:t>
      </w:r>
    </w:p>
    <w:p w14:paraId="7292D96A" w14:textId="41E261AD" w:rsidR="005862D8" w:rsidRPr="006F05AE" w:rsidRDefault="004D7086">
      <w:pPr>
        <w:rPr>
          <w:rFonts w:asciiTheme="majorBidi" w:eastAsia="微软雅黑" w:hAnsiTheme="majorBidi" w:cstheme="majorBidi"/>
        </w:rPr>
      </w:pPr>
      <w:r w:rsidRPr="006F05AE">
        <w:rPr>
          <w:rFonts w:asciiTheme="majorBidi" w:hAnsiTheme="majorBidi" w:cstheme="majorBidi"/>
        </w:rPr>
        <w:t>2. Tippen Sie auf der Seite „Profil“ auf „Konten hinzufügen“ und wählen Sie „Strava / Apple Health“.</w:t>
      </w:r>
    </w:p>
    <w:p w14:paraId="037D20D6" w14:textId="77777777" w:rsidR="005862D8" w:rsidRPr="006F05AE" w:rsidRDefault="004D7086">
      <w:pPr>
        <w:pStyle w:val="Heading1"/>
        <w:rPr>
          <w:rFonts w:asciiTheme="majorBidi" w:eastAsia="微软雅黑" w:hAnsiTheme="majorBidi" w:cstheme="majorBidi"/>
        </w:rPr>
      </w:pPr>
      <w:r w:rsidRPr="006F05AE">
        <w:rPr>
          <w:rFonts w:asciiTheme="majorBidi" w:hAnsiTheme="majorBidi" w:cstheme="majorBidi"/>
        </w:rPr>
        <w:t>Kann man die Amazfit-Uhr mit einem Schnellladegerät für Mobiltelefone aufladen?</w:t>
      </w:r>
    </w:p>
    <w:p w14:paraId="72615C73" w14:textId="77777777" w:rsidR="005862D8" w:rsidRPr="006F05AE" w:rsidRDefault="004D7086">
      <w:pPr>
        <w:rPr>
          <w:rFonts w:asciiTheme="majorBidi" w:eastAsia="微软雅黑" w:hAnsiTheme="majorBidi" w:cstheme="majorBidi"/>
        </w:rPr>
      </w:pPr>
      <w:r w:rsidRPr="006F05AE">
        <w:rPr>
          <w:rFonts w:asciiTheme="majorBidi" w:hAnsiTheme="majorBidi" w:cstheme="majorBidi"/>
        </w:rPr>
        <w:t>Zum Aufladen Ihrer Uhr kann ein Schnellladegerät mit einer Ausgangsspannung von 5 V verwendet werden.</w:t>
      </w:r>
    </w:p>
    <w:p w14:paraId="3C560AC7" w14:textId="3C87E7F4" w:rsidR="00775986" w:rsidRPr="006F05AE" w:rsidRDefault="004D7086" w:rsidP="00B95A28">
      <w:pPr>
        <w:pStyle w:val="Heading1"/>
        <w:rPr>
          <w:rFonts w:asciiTheme="majorBidi" w:hAnsiTheme="majorBidi" w:cstheme="majorBidi"/>
        </w:rPr>
      </w:pPr>
      <w:r w:rsidRPr="006F05AE">
        <w:rPr>
          <w:rFonts w:asciiTheme="majorBidi" w:hAnsiTheme="majorBidi" w:cstheme="majorBidi"/>
        </w:rPr>
        <w:t>Warum geht bei meiner Uhr (T-Rex) die Akkuleistung schnell zur Neige?</w:t>
      </w:r>
    </w:p>
    <w:p w14:paraId="44DA61C5" w14:textId="7AC5818B" w:rsidR="00B95A28" w:rsidRPr="006F05AE" w:rsidRDefault="00B95A28" w:rsidP="00B95A28">
      <w:pPr>
        <w:rPr>
          <w:rFonts w:asciiTheme="majorBidi" w:eastAsia="微软雅黑" w:hAnsiTheme="majorBidi" w:cstheme="majorBidi"/>
        </w:rPr>
      </w:pPr>
      <w:r w:rsidRPr="006F05AE">
        <w:rPr>
          <w:rFonts w:asciiTheme="majorBidi" w:hAnsiTheme="majorBidi" w:cstheme="majorBidi"/>
        </w:rPr>
        <w:t xml:space="preserve">Die Akkulaufzeit der T-Rex beträgt 20 Tage (unter der Annahme von täglich 150 Benachrichtigungen, 30 Hebungen </w:t>
      </w:r>
      <w:r w:rsidRPr="006F05AE">
        <w:rPr>
          <w:rFonts w:asciiTheme="majorBidi" w:hAnsiTheme="majorBidi" w:cstheme="majorBidi"/>
        </w:rPr>
        <w:lastRenderedPageBreak/>
        <w:t>des Handgelenks und 5 Minuten sonstiger Aktivitäten, 30 Minuten Laufen alle zwei Tage).</w:t>
      </w:r>
    </w:p>
    <w:p w14:paraId="42A0F8B6" w14:textId="77777777" w:rsidR="005862D8" w:rsidRPr="006F05AE" w:rsidRDefault="004D7086">
      <w:pPr>
        <w:rPr>
          <w:rFonts w:asciiTheme="majorBidi" w:hAnsiTheme="majorBidi" w:cstheme="majorBidi"/>
        </w:rPr>
      </w:pPr>
      <w:r w:rsidRPr="006F05AE">
        <w:rPr>
          <w:rFonts w:asciiTheme="majorBidi" w:hAnsiTheme="majorBidi" w:cstheme="majorBidi"/>
        </w:rPr>
        <w:t xml:space="preserve">Zu den Funktionen der Amazfit T-Rex-Uhren, die am meisten Strom verbrauchen, gehören Motorvibration, GPS-Ortung und die Bildschirmbeleuchtung. Wenn Sie häufig zu Trainingszwecken laufen, viele Push-Nachrichten erhalten, aufwändige Zifferblätter oder eine viel zu lange Einschaltdauer einstellen, ist es normal, dass der Akku Ihrer Uhr schnell leer ist. Wenn Sie diese Funktionen nicht häufig verwenden, laden Sie die Uhr vollständig auf, schalten Sie den Nicht-Stören-Modus ein, stellen Sie die Helligkeit der Uhr auf den niedrigsten Wert ein, schalten Sie Bluetooth aus, aktivieren Sie das Standardzifferblatt und beobachten Sie den Stromverbrauch, nachdem Sie die Uhr 24 Stunden nicht bewegt haben. Wenn der Stromverbrauch über </w:t>
      </w:r>
      <w:r w:rsidRPr="006F05AE">
        <w:rPr>
          <w:rFonts w:asciiTheme="majorBidi" w:hAnsiTheme="majorBidi" w:cstheme="majorBidi"/>
          <w:b/>
          <w:bCs/>
        </w:rPr>
        <w:t xml:space="preserve">3 % </w:t>
      </w:r>
      <w:r w:rsidRPr="006F05AE">
        <w:rPr>
          <w:rFonts w:asciiTheme="majorBidi" w:hAnsiTheme="majorBidi" w:cstheme="majorBidi"/>
        </w:rPr>
        <w:t>liegt, senden Sie uns bitte Ihr Feedback, damit wir das Problem analysieren und lokalisieren können.</w:t>
      </w:r>
    </w:p>
    <w:p w14:paraId="1B557523" w14:textId="77777777" w:rsidR="005862D8" w:rsidRPr="006F05AE" w:rsidRDefault="004D7086">
      <w:pPr>
        <w:pStyle w:val="Heading1"/>
        <w:rPr>
          <w:rFonts w:asciiTheme="majorBidi" w:eastAsia="微软雅黑" w:hAnsiTheme="majorBidi" w:cstheme="majorBidi"/>
        </w:rPr>
      </w:pPr>
      <w:bookmarkStart w:id="6" w:name="_Toc15220385"/>
      <w:r w:rsidRPr="006F05AE">
        <w:rPr>
          <w:rFonts w:asciiTheme="majorBidi" w:hAnsiTheme="majorBidi" w:cstheme="majorBidi"/>
        </w:rPr>
        <w:t>Warum vibriert meine Uhr nicht?</w:t>
      </w:r>
      <w:bookmarkEnd w:id="6"/>
    </w:p>
    <w:p w14:paraId="387B8600" w14:textId="77777777" w:rsidR="005862D8" w:rsidRPr="006F05AE" w:rsidRDefault="004D7086">
      <w:pPr>
        <w:rPr>
          <w:rFonts w:asciiTheme="majorBidi" w:eastAsia="微软雅黑" w:hAnsiTheme="majorBidi" w:cstheme="majorBidi"/>
        </w:rPr>
      </w:pPr>
      <w:r w:rsidRPr="006F05AE">
        <w:rPr>
          <w:rFonts w:asciiTheme="majorBidi" w:hAnsiTheme="majorBidi" w:cstheme="majorBidi"/>
        </w:rPr>
        <w:t>Prüfen Sie zunächst, ob Sie den Nicht-Stören-Modus eingeschaltet haben, und wenn ja, schalten Sie ihn bitte aus.</w:t>
      </w:r>
    </w:p>
    <w:p w14:paraId="75D07002" w14:textId="77777777" w:rsidR="005862D8" w:rsidRPr="006F05AE" w:rsidRDefault="004D7086">
      <w:pPr>
        <w:rPr>
          <w:rFonts w:asciiTheme="majorBidi" w:eastAsia="微软雅黑" w:hAnsiTheme="majorBidi" w:cstheme="majorBidi"/>
        </w:rPr>
      </w:pPr>
      <w:r w:rsidRPr="006F05AE">
        <w:rPr>
          <w:rFonts w:asciiTheme="majorBidi" w:hAnsiTheme="majorBidi" w:cstheme="majorBidi"/>
        </w:rPr>
        <w:t>Falls nicht, versuchen Sie, mehrere Alarme einzustellen. Wenn es Zeit für den akustischen Alarm ist, prüfen Sie bitte, ob die Uhr einen Bildschirm anzeigt, auf dem der Alarm erscheint, aber die Uhr nicht vibriert. Wenn das der Fall ist, wird es für uns schwierig sein, dies online zu untersuchen. Bitte senden Sie die Uhr zur Analyse an uns zurück.</w:t>
      </w:r>
    </w:p>
    <w:p w14:paraId="5865FDE7" w14:textId="77777777" w:rsidR="005862D8" w:rsidRPr="006F05AE" w:rsidRDefault="004D7086">
      <w:pPr>
        <w:pStyle w:val="Heading1"/>
        <w:rPr>
          <w:rFonts w:asciiTheme="majorBidi" w:eastAsia="微软雅黑" w:hAnsiTheme="majorBidi" w:cstheme="majorBidi"/>
        </w:rPr>
      </w:pPr>
      <w:r w:rsidRPr="006F05AE">
        <w:rPr>
          <w:rFonts w:asciiTheme="majorBidi" w:hAnsiTheme="majorBidi" w:cstheme="majorBidi"/>
        </w:rPr>
        <w:t>Verwendung der Drucktasten</w:t>
      </w:r>
    </w:p>
    <w:p w14:paraId="5BCA6673" w14:textId="77777777" w:rsidR="005862D8" w:rsidRPr="006F05AE" w:rsidRDefault="004D7086">
      <w:pPr>
        <w:rPr>
          <w:rFonts w:asciiTheme="majorBidi" w:eastAsia="宋体" w:hAnsiTheme="majorBidi" w:cstheme="majorBidi"/>
          <w:b/>
        </w:rPr>
      </w:pPr>
      <w:bookmarkStart w:id="7" w:name="_Toc29303132"/>
      <w:r w:rsidRPr="006F05AE">
        <w:rPr>
          <w:rFonts w:asciiTheme="majorBidi" w:hAnsiTheme="majorBidi" w:cstheme="majorBidi"/>
          <w:b/>
        </w:rPr>
        <w:t>SELECT-Taste:</w:t>
      </w:r>
      <w:bookmarkEnd w:id="7"/>
    </w:p>
    <w:p w14:paraId="7EC93A51" w14:textId="77777777" w:rsidR="005862D8" w:rsidRPr="006F05AE" w:rsidRDefault="004D7086">
      <w:pPr>
        <w:rPr>
          <w:rFonts w:asciiTheme="majorBidi" w:hAnsiTheme="majorBidi" w:cstheme="majorBidi"/>
        </w:rPr>
      </w:pPr>
      <w:r w:rsidRPr="006F05AE">
        <w:rPr>
          <w:rFonts w:asciiTheme="majorBidi" w:hAnsiTheme="majorBidi" w:cstheme="majorBidi"/>
        </w:rPr>
        <w:t>Drücken Sie die Taste 2 Sekunden lang, um die Uhr einzuschalten.</w:t>
      </w:r>
    </w:p>
    <w:p w14:paraId="08CF2EE3" w14:textId="77777777" w:rsidR="005862D8" w:rsidRPr="006F05AE" w:rsidRDefault="004D7086">
      <w:pPr>
        <w:rPr>
          <w:rFonts w:asciiTheme="majorBidi" w:eastAsia="宋体" w:hAnsiTheme="majorBidi" w:cstheme="majorBidi"/>
        </w:rPr>
      </w:pPr>
      <w:r w:rsidRPr="006F05AE">
        <w:rPr>
          <w:rFonts w:asciiTheme="majorBidi" w:hAnsiTheme="majorBidi" w:cstheme="majorBidi"/>
        </w:rPr>
        <w:t>Drücken Sie die Taste einmal kurz, um den Bildschirm einzuschalten.</w:t>
      </w:r>
    </w:p>
    <w:p w14:paraId="0F467EE1" w14:textId="77777777" w:rsidR="005862D8" w:rsidRPr="006F05AE" w:rsidRDefault="004D7086">
      <w:pPr>
        <w:rPr>
          <w:rFonts w:asciiTheme="majorBidi" w:eastAsia="宋体" w:hAnsiTheme="majorBidi" w:cstheme="majorBidi"/>
        </w:rPr>
      </w:pPr>
      <w:r w:rsidRPr="006F05AE">
        <w:rPr>
          <w:rFonts w:asciiTheme="majorBidi" w:hAnsiTheme="majorBidi" w:cstheme="majorBidi"/>
        </w:rPr>
        <w:t>Drücken Sie bei aktiviertem Zifferblatt die Taste einmal kurz, um die Trainingsliste zu öffnen. (Sie können diesen Vorgang auch umprogrammieren, so dass andere Funktionen schnell gestartet werden können, indem Sie die Systemeinstellungen individuell anpassen.)</w:t>
      </w:r>
    </w:p>
    <w:p w14:paraId="1E7E2AFF" w14:textId="77777777" w:rsidR="005862D8" w:rsidRPr="006F05AE" w:rsidRDefault="004D7086">
      <w:pPr>
        <w:rPr>
          <w:rFonts w:asciiTheme="majorBidi" w:eastAsia="宋体" w:hAnsiTheme="majorBidi" w:cstheme="majorBidi"/>
        </w:rPr>
      </w:pPr>
      <w:r w:rsidRPr="006F05AE">
        <w:rPr>
          <w:rFonts w:asciiTheme="majorBidi" w:hAnsiTheme="majorBidi" w:cstheme="majorBidi"/>
        </w:rPr>
        <w:t>Auf anderen Seiten bringt Sie ein kurzer Druck zur nächsten Menüebene oder, wenn Sie sich auf einer Listenseite befinden, auf eine Unterseite.</w:t>
      </w:r>
    </w:p>
    <w:p w14:paraId="69444762" w14:textId="77777777" w:rsidR="005862D8" w:rsidRPr="006F05AE" w:rsidRDefault="004D7086">
      <w:pPr>
        <w:rPr>
          <w:rFonts w:asciiTheme="majorBidi" w:eastAsia="宋体" w:hAnsiTheme="majorBidi" w:cstheme="majorBidi"/>
        </w:rPr>
      </w:pPr>
      <w:r w:rsidRPr="006F05AE">
        <w:rPr>
          <w:rFonts w:asciiTheme="majorBidi" w:hAnsiTheme="majorBidi" w:cstheme="majorBidi"/>
        </w:rPr>
        <w:t>Drücken Sie die Taste 10 Sekunden lang, um die Uhr herunterzufahren.</w:t>
      </w:r>
    </w:p>
    <w:p w14:paraId="7B737721" w14:textId="77777777" w:rsidR="005862D8" w:rsidRPr="006F05AE" w:rsidRDefault="004D7086">
      <w:pPr>
        <w:rPr>
          <w:rFonts w:asciiTheme="majorBidi" w:eastAsia="宋体" w:hAnsiTheme="majorBidi" w:cstheme="majorBidi"/>
          <w:b/>
        </w:rPr>
      </w:pPr>
      <w:bookmarkStart w:id="8" w:name="_Toc29303133"/>
      <w:r w:rsidRPr="006F05AE">
        <w:rPr>
          <w:rFonts w:asciiTheme="majorBidi" w:hAnsiTheme="majorBidi" w:cstheme="majorBidi"/>
          <w:b/>
        </w:rPr>
        <w:t>BACK-Taste:</w:t>
      </w:r>
      <w:bookmarkEnd w:id="8"/>
    </w:p>
    <w:p w14:paraId="17AE28D9" w14:textId="77777777" w:rsidR="005862D8" w:rsidRPr="006F05AE" w:rsidRDefault="004D7086">
      <w:pPr>
        <w:rPr>
          <w:rFonts w:asciiTheme="majorBidi" w:eastAsia="宋体" w:hAnsiTheme="majorBidi" w:cstheme="majorBidi"/>
        </w:rPr>
      </w:pPr>
      <w:r w:rsidRPr="006F05AE">
        <w:rPr>
          <w:rFonts w:asciiTheme="majorBidi" w:hAnsiTheme="majorBidi" w:cstheme="majorBidi"/>
        </w:rPr>
        <w:t>Drücken Sie die Taste einmal kurz, um den Bildschirm einzuschalten.</w:t>
      </w:r>
    </w:p>
    <w:p w14:paraId="0F61CA0D" w14:textId="77777777" w:rsidR="005862D8" w:rsidRPr="006F05AE" w:rsidRDefault="004D7086">
      <w:pPr>
        <w:rPr>
          <w:rFonts w:asciiTheme="majorBidi" w:eastAsia="宋体" w:hAnsiTheme="majorBidi" w:cstheme="majorBidi"/>
        </w:rPr>
      </w:pPr>
      <w:r w:rsidRPr="006F05AE">
        <w:rPr>
          <w:rFonts w:asciiTheme="majorBidi" w:hAnsiTheme="majorBidi" w:cstheme="majorBidi"/>
        </w:rPr>
        <w:t>Drücken Sie bei aktiviertem Zifferblatt die Taste einmal kurz, um den Bildschirm auszuschalten.</w:t>
      </w:r>
    </w:p>
    <w:p w14:paraId="3591178F" w14:textId="77777777" w:rsidR="005862D8" w:rsidRPr="006F05AE" w:rsidRDefault="004D7086">
      <w:pPr>
        <w:rPr>
          <w:rFonts w:asciiTheme="majorBidi" w:eastAsia="宋体" w:hAnsiTheme="majorBidi" w:cstheme="majorBidi"/>
        </w:rPr>
      </w:pPr>
      <w:r w:rsidRPr="006F05AE">
        <w:rPr>
          <w:rFonts w:asciiTheme="majorBidi" w:hAnsiTheme="majorBidi" w:cstheme="majorBidi"/>
        </w:rPr>
        <w:t>Drücken Sie auf anderen Bildschirmen einmal kurz auf die Taste, um zur vorherigen Seite zurückzukehren.</w:t>
      </w:r>
    </w:p>
    <w:p w14:paraId="1A41A3B1" w14:textId="77777777" w:rsidR="005862D8" w:rsidRPr="006F05AE" w:rsidRDefault="004D7086">
      <w:pPr>
        <w:rPr>
          <w:rFonts w:asciiTheme="majorBidi" w:eastAsia="宋体" w:hAnsiTheme="majorBidi" w:cstheme="majorBidi"/>
        </w:rPr>
      </w:pPr>
      <w:r w:rsidRPr="006F05AE">
        <w:rPr>
          <w:rFonts w:asciiTheme="majorBidi" w:hAnsiTheme="majorBidi" w:cstheme="majorBidi"/>
        </w:rPr>
        <w:t>Drücken Sie auf anderen Bildschirmen lange auf die Taste, um direkt zum Zifferblatt der Uhr zurückzukehren.</w:t>
      </w:r>
    </w:p>
    <w:p w14:paraId="63316F80" w14:textId="77777777" w:rsidR="005862D8" w:rsidRPr="006F05AE" w:rsidRDefault="004D7086">
      <w:pPr>
        <w:rPr>
          <w:rFonts w:asciiTheme="majorBidi" w:eastAsia="宋体" w:hAnsiTheme="majorBidi" w:cstheme="majorBidi"/>
          <w:b/>
        </w:rPr>
      </w:pPr>
      <w:bookmarkStart w:id="9" w:name="_Toc29303134"/>
      <w:r w:rsidRPr="006F05AE">
        <w:rPr>
          <w:rFonts w:asciiTheme="majorBidi" w:hAnsiTheme="majorBidi" w:cstheme="majorBidi"/>
          <w:b/>
        </w:rPr>
        <w:t>UP-Taste und DOWN-Taste:</w:t>
      </w:r>
      <w:bookmarkEnd w:id="9"/>
    </w:p>
    <w:p w14:paraId="7A8F7629" w14:textId="77777777" w:rsidR="005862D8" w:rsidRPr="006F05AE" w:rsidRDefault="004D7086">
      <w:pPr>
        <w:rPr>
          <w:rFonts w:asciiTheme="majorBidi" w:eastAsia="宋体" w:hAnsiTheme="majorBidi" w:cstheme="majorBidi"/>
        </w:rPr>
      </w:pPr>
      <w:r w:rsidRPr="006F05AE">
        <w:rPr>
          <w:rFonts w:asciiTheme="majorBidi" w:hAnsiTheme="majorBidi" w:cstheme="majorBidi"/>
        </w:rPr>
        <w:t>Drücken Sie bei aktiviertem Zifferblatt die Taste einmal kurz, um zwischen den verschiedenen Widgets zu wechseln.</w:t>
      </w:r>
    </w:p>
    <w:p w14:paraId="6CB4FBFA" w14:textId="77777777" w:rsidR="005862D8" w:rsidRPr="006F05AE" w:rsidRDefault="004D7086">
      <w:pPr>
        <w:rPr>
          <w:rFonts w:asciiTheme="majorBidi" w:eastAsia="宋体" w:hAnsiTheme="majorBidi" w:cstheme="majorBidi"/>
        </w:rPr>
      </w:pPr>
      <w:r w:rsidRPr="006F05AE">
        <w:rPr>
          <w:rFonts w:asciiTheme="majorBidi" w:hAnsiTheme="majorBidi" w:cstheme="majorBidi"/>
        </w:rPr>
        <w:t>Drücken Sie auf einem beliebigen Listenbildschirm einmal kurz auf die Taste, um den aktuell ausgewählten Eintrag zu ändern.</w:t>
      </w:r>
    </w:p>
    <w:p w14:paraId="76339409" w14:textId="77777777" w:rsidR="005862D8" w:rsidRPr="006F05AE" w:rsidRDefault="004D7086">
      <w:pPr>
        <w:rPr>
          <w:rFonts w:asciiTheme="majorBidi" w:eastAsia="宋体" w:hAnsiTheme="majorBidi" w:cstheme="majorBidi"/>
        </w:rPr>
      </w:pPr>
      <w:r w:rsidRPr="006F05AE">
        <w:rPr>
          <w:rFonts w:asciiTheme="majorBidi" w:hAnsiTheme="majorBidi" w:cstheme="majorBidi"/>
        </w:rPr>
        <w:t>Drücken Sie auf einer langen Seite einmal kurz auf die Taste, um nach oben oder unten zu scrollen.</w:t>
      </w:r>
    </w:p>
    <w:p w14:paraId="33C324F7" w14:textId="77777777" w:rsidR="005862D8" w:rsidRPr="006F05AE" w:rsidRDefault="004D7086">
      <w:pPr>
        <w:pStyle w:val="Heading1"/>
        <w:rPr>
          <w:rFonts w:asciiTheme="majorBidi" w:eastAsia="微软雅黑" w:hAnsiTheme="majorBidi" w:cstheme="majorBidi"/>
        </w:rPr>
      </w:pPr>
      <w:r w:rsidRPr="006F05AE">
        <w:rPr>
          <w:rFonts w:asciiTheme="majorBidi" w:hAnsiTheme="majorBidi" w:cstheme="majorBidi"/>
        </w:rPr>
        <w:t>Was ist der Akkusparmodus?</w:t>
      </w:r>
    </w:p>
    <w:p w14:paraId="606DEFC5" w14:textId="77777777" w:rsidR="005862D8" w:rsidRPr="006F05AE" w:rsidRDefault="004D7086">
      <w:pPr>
        <w:rPr>
          <w:rFonts w:asciiTheme="majorBidi" w:eastAsia="微软雅黑" w:hAnsiTheme="majorBidi" w:cstheme="majorBidi"/>
        </w:rPr>
      </w:pPr>
      <w:r w:rsidRPr="006F05AE">
        <w:rPr>
          <w:rFonts w:asciiTheme="majorBidi" w:hAnsiTheme="majorBidi" w:cstheme="majorBidi"/>
        </w:rPr>
        <w:t>Der Akkusparmodus kann den Stromverbrauch der Uhr minimieren und die Akkulaufzeit verbessern. Bei eingeschaltetem Akkusparmodus werden auf der Uhr nur die Anzahl der Schritte sowie die Schlafzeit aufgezeichnet. Alle andere Funktionen sind deaktiviert.</w:t>
      </w:r>
    </w:p>
    <w:p w14:paraId="749442D0" w14:textId="77777777" w:rsidR="005862D8" w:rsidRPr="006F05AE" w:rsidRDefault="004D7086">
      <w:pPr>
        <w:rPr>
          <w:rFonts w:asciiTheme="majorBidi" w:eastAsia="微软雅黑" w:hAnsiTheme="majorBidi" w:cstheme="majorBidi"/>
        </w:rPr>
      </w:pPr>
      <w:r w:rsidRPr="006F05AE">
        <w:rPr>
          <w:rFonts w:asciiTheme="majorBidi" w:hAnsiTheme="majorBidi" w:cstheme="majorBidi"/>
        </w:rPr>
        <w:lastRenderedPageBreak/>
        <w:t>Um den Akkusparmodus zu beenden, halten Sie die SELECT-Taste gedrückt.</w:t>
      </w:r>
    </w:p>
    <w:p w14:paraId="76D41521" w14:textId="77777777" w:rsidR="005862D8" w:rsidRPr="006F05AE" w:rsidRDefault="004D7086">
      <w:pPr>
        <w:pStyle w:val="Heading1"/>
        <w:rPr>
          <w:rFonts w:asciiTheme="majorBidi" w:eastAsia="微软雅黑" w:hAnsiTheme="majorBidi" w:cstheme="majorBidi"/>
        </w:rPr>
      </w:pPr>
      <w:bookmarkStart w:id="10" w:name="_Toc8650340"/>
      <w:r w:rsidRPr="006F05AE">
        <w:rPr>
          <w:rFonts w:asciiTheme="majorBidi" w:hAnsiTheme="majorBidi" w:cstheme="majorBidi"/>
        </w:rPr>
        <w:t>Wie kann man die Herzfrequenz messen?</w:t>
      </w:r>
      <w:bookmarkEnd w:id="10"/>
    </w:p>
    <w:p w14:paraId="413B7EA9" w14:textId="77777777" w:rsidR="005862D8" w:rsidRPr="006F05AE" w:rsidRDefault="004D7086">
      <w:pPr>
        <w:rPr>
          <w:rFonts w:asciiTheme="majorBidi" w:eastAsia="微软雅黑" w:hAnsiTheme="majorBidi" w:cstheme="majorBidi"/>
        </w:rPr>
      </w:pPr>
      <w:r w:rsidRPr="006F05AE">
        <w:rPr>
          <w:rFonts w:asciiTheme="majorBidi" w:hAnsiTheme="majorBidi" w:cstheme="majorBidi"/>
        </w:rPr>
        <w:t>1) Wischen Sie auf dem Zifferblatt nach links, um die Seite für die Herzfrequenzmessung zu öffnen, und tippen Sie unten auf der Seite auf die Schaltfläche „Messen“, um mit der Messung der Herzfrequenz zu beginnen. Während der Messung ist es erforderlich, die Uhr richtig zu tragen, wobei sich die Rückseite der Uhr ziemlich nahe an der Haut befinden muss, bis die Uhr eine stabile Herzfrequenz messen kann.</w:t>
      </w:r>
    </w:p>
    <w:p w14:paraId="2276F3FC" w14:textId="77777777" w:rsidR="005862D8" w:rsidRPr="006F05AE" w:rsidRDefault="004D7086">
      <w:pPr>
        <w:rPr>
          <w:rFonts w:asciiTheme="majorBidi" w:eastAsia="微软雅黑" w:hAnsiTheme="majorBidi" w:cstheme="majorBidi"/>
        </w:rPr>
      </w:pPr>
      <w:r w:rsidRPr="006F05AE">
        <w:rPr>
          <w:rFonts w:asciiTheme="majorBidi" w:hAnsiTheme="majorBidi" w:cstheme="majorBidi"/>
        </w:rPr>
        <w:t>2) Wenn Sie die ganztägige Messfunktion einschalten möchten, öffnen Sie die Amazfit-App, gehen Sie zu „Profil &gt; Amazfit T-Rex &gt; Herzfrequenzerkennung &gt; Erkennungsmethode“ und wählen Sie die Funktion für die automatische Herzfrequenzerkennung.</w:t>
      </w:r>
    </w:p>
    <w:p w14:paraId="487AD52D" w14:textId="20B45E00" w:rsidR="005862D8" w:rsidRPr="006F05AE" w:rsidRDefault="004D7086">
      <w:pPr>
        <w:rPr>
          <w:rFonts w:asciiTheme="majorBidi" w:eastAsia="微软雅黑" w:hAnsiTheme="majorBidi" w:cstheme="majorBidi"/>
        </w:rPr>
      </w:pPr>
      <w:r w:rsidRPr="006F05AE">
        <w:rPr>
          <w:rFonts w:asciiTheme="majorBidi" w:hAnsiTheme="majorBidi" w:cstheme="majorBidi"/>
        </w:rPr>
        <w:t xml:space="preserve">Hinweise: Wenn die ganztägige Messfunktion eingeschaltet ist, wird die Herzfrequenz regelmäßig von der Uhr gemessen. Wenn Sie zweimal auf dem Zifferblatt nach oben wischen, wird der zuletzt gemessene Herzfrequenzwert angezeigt. Durch Tippen können Sie dann die Details zur ganztägigen Herzfrequenzmessung anzeigen. </w:t>
      </w:r>
    </w:p>
    <w:p w14:paraId="5BF5FDCC" w14:textId="77777777" w:rsidR="005862D8" w:rsidRPr="006F05AE" w:rsidRDefault="004D7086">
      <w:pPr>
        <w:pStyle w:val="Heading1"/>
        <w:rPr>
          <w:rFonts w:asciiTheme="majorBidi" w:eastAsia="微软雅黑" w:hAnsiTheme="majorBidi" w:cstheme="majorBidi"/>
        </w:rPr>
      </w:pPr>
      <w:r w:rsidRPr="006F05AE">
        <w:rPr>
          <w:rFonts w:asciiTheme="majorBidi" w:hAnsiTheme="majorBidi" w:cstheme="majorBidi"/>
        </w:rPr>
        <w:t>Was sind DND-Modus, Smart-DND-Modus und DND nach Zeit?</w:t>
      </w:r>
    </w:p>
    <w:p w14:paraId="07167060" w14:textId="77777777" w:rsidR="005862D8" w:rsidRPr="006F05AE" w:rsidRDefault="004D7086">
      <w:pPr>
        <w:rPr>
          <w:rFonts w:asciiTheme="majorBidi" w:eastAsia="微软雅黑" w:hAnsiTheme="majorBidi" w:cstheme="majorBidi"/>
        </w:rPr>
      </w:pPr>
      <w:r w:rsidRPr="006F05AE">
        <w:rPr>
          <w:rFonts w:asciiTheme="majorBidi" w:hAnsiTheme="majorBidi" w:cstheme="majorBidi"/>
        </w:rPr>
        <w:t>DND einschalten: Nach dem Einschalten vibriert die Uhr nicht mehr, wenn Benachrichtigungen und Erinnerungen an eingehende Anrufe von Ihrem Mobiltelefon empfangen werden. Tippen Sie erneut, um den DND-Modus zu deaktivieren.</w:t>
      </w:r>
    </w:p>
    <w:p w14:paraId="02E1D09F" w14:textId="77777777" w:rsidR="005862D8" w:rsidRPr="006F05AE" w:rsidRDefault="004D7086">
      <w:pPr>
        <w:rPr>
          <w:rFonts w:asciiTheme="majorBidi" w:eastAsia="微软雅黑" w:hAnsiTheme="majorBidi" w:cstheme="majorBidi"/>
        </w:rPr>
      </w:pPr>
      <w:r w:rsidRPr="006F05AE">
        <w:rPr>
          <w:rFonts w:asciiTheme="majorBidi" w:hAnsiTheme="majorBidi" w:cstheme="majorBidi"/>
        </w:rPr>
        <w:t>DND nach Zeit: Sie können den Zeitraum festlegen, in dem der DND-Modus automatisch ein- oder ausgeschaltet wird.</w:t>
      </w:r>
    </w:p>
    <w:p w14:paraId="2C0D0AA7" w14:textId="6CF9E61E" w:rsidR="005862D8" w:rsidRPr="006F05AE" w:rsidRDefault="004D7086">
      <w:pPr>
        <w:rPr>
          <w:rFonts w:asciiTheme="majorBidi" w:eastAsia="微软雅黑" w:hAnsiTheme="majorBidi" w:cstheme="majorBidi"/>
        </w:rPr>
      </w:pPr>
      <w:r w:rsidRPr="006F05AE">
        <w:rPr>
          <w:rFonts w:asciiTheme="majorBidi" w:hAnsiTheme="majorBidi" w:cstheme="majorBidi"/>
        </w:rPr>
        <w:t>Smart DND: Wenn Sie mit der Uhr einschlafen, schaltet die Uhr automatisch den DND-Modus ein.</w:t>
      </w:r>
    </w:p>
    <w:p w14:paraId="3F916E24" w14:textId="77777777" w:rsidR="005862D8" w:rsidRPr="006F05AE" w:rsidRDefault="004D7086">
      <w:pPr>
        <w:pStyle w:val="Heading1"/>
        <w:rPr>
          <w:rFonts w:asciiTheme="majorBidi" w:eastAsia="微软雅黑" w:hAnsiTheme="majorBidi" w:cstheme="majorBidi"/>
        </w:rPr>
      </w:pPr>
      <w:bookmarkStart w:id="11" w:name="_Toc15220396"/>
      <w:r w:rsidRPr="006F05AE">
        <w:rPr>
          <w:rFonts w:asciiTheme="majorBidi" w:hAnsiTheme="majorBidi" w:cstheme="majorBidi"/>
        </w:rPr>
        <w:t>Wie sind die Herzfrequenzbereiche beim Laufen mit der Uhr aufgeteilt?</w:t>
      </w:r>
      <w:bookmarkEnd w:id="11"/>
    </w:p>
    <w:p w14:paraId="493B2E06" w14:textId="77777777" w:rsidR="005862D8" w:rsidRPr="006F05AE" w:rsidRDefault="004D7086">
      <w:pPr>
        <w:rPr>
          <w:rFonts w:asciiTheme="majorBidi" w:hAnsiTheme="majorBidi" w:cstheme="majorBidi"/>
        </w:rPr>
      </w:pPr>
      <w:r w:rsidRPr="006F05AE">
        <w:rPr>
          <w:rFonts w:asciiTheme="majorBidi" w:hAnsiTheme="majorBidi" w:cstheme="majorBidi"/>
        </w:rPr>
        <w:t>Die Herzfrequenzbereiche der Uhr können unterteilt werden in Entspannt, Leicht, Intensiv, Aerob, Anaerob, VO2max.</w:t>
      </w:r>
    </w:p>
    <w:p w14:paraId="7E6178F0" w14:textId="77777777" w:rsidR="005862D8" w:rsidRPr="006F05AE" w:rsidRDefault="004D7086">
      <w:pPr>
        <w:rPr>
          <w:rFonts w:asciiTheme="majorBidi" w:eastAsia="微软雅黑" w:hAnsiTheme="majorBidi" w:cstheme="majorBidi"/>
        </w:rPr>
      </w:pPr>
      <w:r w:rsidRPr="006F05AE">
        <w:rPr>
          <w:rFonts w:asciiTheme="majorBidi" w:hAnsiTheme="majorBidi" w:cstheme="majorBidi"/>
        </w:rPr>
        <w:t>Wenn ein Benutzer z. B. 25 Jahre alt ist, beträgt die maximale Herzfrequenz = 220 - aktuelles Alter = 220 - 25 = 195, und wenn der von der Uhr gemessene Herzfrequenzwert zwischen 50 % und 60 % der maximalen Herzfrequenz liegt, nimmt die Uhr diesen Wert als leichte Zone an. Wenn sie zwischen 60 % und 70 % liegt, handelt es sich um die intensive Zone und so weiter. Auf diese Weise bestimmen wir, wie wir die Zonen aufteilen.</w:t>
      </w:r>
    </w:p>
    <w:p w14:paraId="7C698A71" w14:textId="77777777" w:rsidR="005862D8" w:rsidRPr="006F05AE" w:rsidRDefault="004D7086">
      <w:pPr>
        <w:rPr>
          <w:rFonts w:asciiTheme="majorBidi" w:eastAsia="微软雅黑" w:hAnsiTheme="majorBidi" w:cstheme="majorBidi"/>
        </w:rPr>
      </w:pPr>
      <w:r w:rsidRPr="006F05AE">
        <w:rPr>
          <w:rFonts w:asciiTheme="majorBidi" w:hAnsiTheme="majorBidi" w:cstheme="majorBidi"/>
        </w:rPr>
        <w:t>Anmerkungen: Während eines Lauftrainings gibt es keine Bildschirmsperre für Amazfit T-REX. Sie können den Bildschirm durch Anheben des Handgelenks während des Laufens einschalten, und wenn Sie den Arm senken, wird der Bildschirm sofort ausgeschaltet.</w:t>
      </w:r>
    </w:p>
    <w:p w14:paraId="750A898C" w14:textId="77777777" w:rsidR="005862D8" w:rsidRPr="006F05AE" w:rsidRDefault="004D7086">
      <w:pPr>
        <w:pStyle w:val="Heading1"/>
        <w:rPr>
          <w:rFonts w:asciiTheme="majorBidi" w:eastAsia="微软雅黑" w:hAnsiTheme="majorBidi" w:cstheme="majorBidi"/>
        </w:rPr>
      </w:pPr>
      <w:r w:rsidRPr="006F05AE">
        <w:rPr>
          <w:rFonts w:asciiTheme="majorBidi" w:hAnsiTheme="majorBidi" w:cstheme="majorBidi"/>
        </w:rPr>
        <w:t>Wie stelle ich den DND-Modus auf meiner Uhr ein?</w:t>
      </w:r>
    </w:p>
    <w:p w14:paraId="304BC502" w14:textId="77777777" w:rsidR="005862D8" w:rsidRPr="006F05AE" w:rsidRDefault="004D7086">
      <w:pPr>
        <w:rPr>
          <w:rFonts w:asciiTheme="majorBidi" w:eastAsia="微软雅黑" w:hAnsiTheme="majorBidi" w:cstheme="majorBidi"/>
        </w:rPr>
      </w:pPr>
      <w:r w:rsidRPr="006F05AE">
        <w:rPr>
          <w:rFonts w:asciiTheme="majorBidi" w:hAnsiTheme="majorBidi" w:cstheme="majorBidi"/>
        </w:rPr>
        <w:t xml:space="preserve">Der DND-Modus muss an der Uhr eingestellt werden. Einstellung: Wischen Sie auf dem Systembildschirm der Uhr nach unten &gt; Mondsymbol unten auf dem Bildschirm &gt; Tippen Sie auf das Mondsymbol, um den DND-Modus zu aktivieren. Ist die Hintergrundfarbe des Symbols weiß, ist der DND-Modus aktiviert. </w:t>
      </w:r>
    </w:p>
    <w:p w14:paraId="65D1AF06" w14:textId="77777777" w:rsidR="005862D8" w:rsidRPr="006F05AE" w:rsidRDefault="004D7086">
      <w:pPr>
        <w:pStyle w:val="Heading1"/>
        <w:rPr>
          <w:rFonts w:asciiTheme="majorBidi" w:eastAsia="微软雅黑" w:hAnsiTheme="majorBidi" w:cstheme="majorBidi"/>
        </w:rPr>
      </w:pPr>
      <w:r w:rsidRPr="006F05AE">
        <w:rPr>
          <w:rFonts w:asciiTheme="majorBidi" w:hAnsiTheme="majorBidi" w:cstheme="majorBidi"/>
        </w:rPr>
        <w:t>Wie kann man die Details von Benachrichtigungen auf der Uhr abfragen und wie kann man sie löschen?</w:t>
      </w:r>
    </w:p>
    <w:p w14:paraId="38345617" w14:textId="77777777" w:rsidR="005862D8" w:rsidRPr="006F05AE" w:rsidRDefault="004D7086">
      <w:pPr>
        <w:rPr>
          <w:rFonts w:asciiTheme="majorBidi" w:hAnsiTheme="majorBidi" w:cstheme="majorBidi"/>
        </w:rPr>
      </w:pPr>
      <w:r w:rsidRPr="006F05AE">
        <w:rPr>
          <w:rFonts w:asciiTheme="majorBidi" w:hAnsiTheme="majorBidi" w:cstheme="majorBidi"/>
        </w:rPr>
        <w:t xml:space="preserve">Beim Eingang einer Benachrichtigung wird automatisch der Bildschirm eingeschaltet und der Inhalt der </w:t>
      </w:r>
      <w:r w:rsidRPr="006F05AE">
        <w:rPr>
          <w:rFonts w:asciiTheme="majorBidi" w:hAnsiTheme="majorBidi" w:cstheme="majorBidi"/>
        </w:rPr>
        <w:lastRenderedPageBreak/>
        <w:t>Benachrichtigung angezeigt. Um eine ungelesene Benachrichtigung anzuzeigen, gehen Sie zur Benachrichtigungsliste und tippen Sie auf eine beliebige Benachrichtigung, um die Seite mit den Benachrichtigungsdetails aufzurufen.</w:t>
      </w:r>
    </w:p>
    <w:p w14:paraId="4AD79330" w14:textId="77777777" w:rsidR="005862D8" w:rsidRPr="006F05AE" w:rsidRDefault="004D7086">
      <w:pPr>
        <w:pStyle w:val="Heading1"/>
        <w:rPr>
          <w:rFonts w:asciiTheme="majorBidi" w:eastAsia="微软雅黑" w:hAnsiTheme="majorBidi" w:cstheme="majorBidi"/>
        </w:rPr>
      </w:pPr>
      <w:r w:rsidRPr="006F05AE">
        <w:rPr>
          <w:rFonts w:asciiTheme="majorBidi" w:hAnsiTheme="majorBidi" w:cstheme="majorBidi"/>
        </w:rPr>
        <w:t xml:space="preserve">Warum wird bei eingehenden Anrufen der Name des Anrufers nicht auf der Uhr angezeigt? </w:t>
      </w:r>
    </w:p>
    <w:p w14:paraId="7A283DFF" w14:textId="098859E4" w:rsidR="00982B63" w:rsidRPr="006F05AE" w:rsidRDefault="00982B63" w:rsidP="00982B63">
      <w:pPr>
        <w:pStyle w:val="ListParagraph"/>
        <w:numPr>
          <w:ilvl w:val="0"/>
          <w:numId w:val="6"/>
        </w:numPr>
        <w:ind w:firstLineChars="0"/>
        <w:rPr>
          <w:rFonts w:asciiTheme="majorBidi" w:eastAsia="微软雅黑" w:hAnsiTheme="majorBidi" w:cstheme="majorBidi"/>
        </w:rPr>
      </w:pPr>
      <w:r w:rsidRPr="006F05AE">
        <w:rPr>
          <w:rFonts w:asciiTheme="majorBidi" w:hAnsiTheme="majorBidi" w:cstheme="majorBidi"/>
        </w:rPr>
        <w:t>Öffnen Sie die Amazfit-App und schalten Sie die Option „Kontaktinformationen anzeigen“ auf der Seite „Profil &gt; Amazfit T-Rex &gt; Eingehender Anruf“ ein. Wenn das Mobiltelefon einen eingehenden Anruf erhält, wird der Name des Anrufers auf der Uhr angezeigt.</w:t>
      </w:r>
    </w:p>
    <w:p w14:paraId="3647857B" w14:textId="600FD4B0" w:rsidR="00982B63" w:rsidRPr="006F05AE" w:rsidRDefault="00982B63" w:rsidP="00982B63">
      <w:pPr>
        <w:pStyle w:val="ListParagraph"/>
        <w:numPr>
          <w:ilvl w:val="0"/>
          <w:numId w:val="6"/>
        </w:numPr>
        <w:ind w:firstLineChars="0"/>
        <w:rPr>
          <w:rFonts w:asciiTheme="majorBidi" w:eastAsia="微软雅黑" w:hAnsiTheme="majorBidi" w:cstheme="majorBidi"/>
        </w:rPr>
      </w:pPr>
      <w:r w:rsidRPr="006F05AE">
        <w:rPr>
          <w:rFonts w:asciiTheme="majorBidi" w:hAnsiTheme="majorBidi" w:cstheme="majorBidi"/>
        </w:rPr>
        <w:t>Bitte überprüfen Sie die Einstellungs- und Anwendungsverwaltung auf Ihrem Telefon, um sicherzustellen, dass die Amazfit-App die Berechtigung hat, Ihre Kontakte zu lesen.</w:t>
      </w:r>
    </w:p>
    <w:p w14:paraId="3DB21BF1" w14:textId="6F93DCDB" w:rsidR="00982B63" w:rsidRPr="006F05AE" w:rsidRDefault="00982B63" w:rsidP="00982B63">
      <w:pPr>
        <w:pStyle w:val="ListParagraph"/>
        <w:numPr>
          <w:ilvl w:val="0"/>
          <w:numId w:val="6"/>
        </w:numPr>
        <w:ind w:firstLineChars="0"/>
        <w:rPr>
          <w:rFonts w:asciiTheme="majorBidi" w:eastAsia="微软雅黑" w:hAnsiTheme="majorBidi" w:cstheme="majorBidi"/>
        </w:rPr>
      </w:pPr>
      <w:r w:rsidRPr="006F05AE">
        <w:rPr>
          <w:rFonts w:asciiTheme="majorBidi" w:hAnsiTheme="majorBidi" w:cstheme="majorBidi"/>
        </w:rPr>
        <w:t>Geben Sie bei jeder Kontaktnummer die Ländervorwahl an.</w:t>
      </w:r>
    </w:p>
    <w:p w14:paraId="54B1B7DC" w14:textId="7765FDCE" w:rsidR="00982B63" w:rsidRPr="006F05AE" w:rsidRDefault="00982B63" w:rsidP="00982B63">
      <w:pPr>
        <w:pStyle w:val="ListParagraph"/>
        <w:numPr>
          <w:ilvl w:val="0"/>
          <w:numId w:val="6"/>
        </w:numPr>
        <w:ind w:firstLineChars="0"/>
        <w:rPr>
          <w:rFonts w:asciiTheme="majorBidi" w:eastAsia="微软雅黑" w:hAnsiTheme="majorBidi" w:cstheme="majorBidi"/>
        </w:rPr>
      </w:pPr>
      <w:r w:rsidRPr="006F05AE">
        <w:rPr>
          <w:rFonts w:asciiTheme="majorBidi" w:hAnsiTheme="majorBidi" w:cstheme="majorBidi"/>
        </w:rPr>
        <w:t xml:space="preserve">Überprüfen Sie auch, ob in den Kontakten und der Telefonnummer ein „-“ oder andere Bindestriche vorhanden sind. </w:t>
      </w:r>
    </w:p>
    <w:p w14:paraId="430D5E4F" w14:textId="22E0A9B2" w:rsidR="00982B63" w:rsidRPr="006F05AE" w:rsidRDefault="00982B63" w:rsidP="00982B63">
      <w:pPr>
        <w:pStyle w:val="ListParagraph"/>
        <w:numPr>
          <w:ilvl w:val="0"/>
          <w:numId w:val="6"/>
        </w:numPr>
        <w:ind w:firstLineChars="0"/>
        <w:rPr>
          <w:rFonts w:asciiTheme="majorBidi" w:eastAsia="微软雅黑" w:hAnsiTheme="majorBidi" w:cstheme="majorBidi"/>
        </w:rPr>
      </w:pPr>
      <w:r w:rsidRPr="006F05AE">
        <w:rPr>
          <w:rFonts w:asciiTheme="majorBidi" w:hAnsiTheme="majorBidi" w:cstheme="majorBidi"/>
        </w:rPr>
        <w:t>Wenn Sie andere Verwaltungssoftware auf Ihrem Telefon installieren, vergewissern Sie sich bitte, dass Sie der Amazfit-App den Zugri</w:t>
      </w:r>
      <w:r w:rsidR="0053133E" w:rsidRPr="006F05AE">
        <w:rPr>
          <w:rFonts w:asciiTheme="majorBidi" w:hAnsiTheme="majorBidi" w:cstheme="majorBidi"/>
        </w:rPr>
        <w:t xml:space="preserve">ff auf Ihre Kontakte gewähren. </w:t>
      </w:r>
    </w:p>
    <w:p w14:paraId="7B5596E8" w14:textId="77777777" w:rsidR="005862D8" w:rsidRPr="006F05AE" w:rsidRDefault="004D7086">
      <w:pPr>
        <w:pStyle w:val="Heading1"/>
        <w:rPr>
          <w:rFonts w:asciiTheme="majorBidi" w:eastAsia="微软雅黑" w:hAnsiTheme="majorBidi" w:cstheme="majorBidi"/>
        </w:rPr>
      </w:pPr>
      <w:r w:rsidRPr="006F05AE">
        <w:rPr>
          <w:rFonts w:asciiTheme="majorBidi" w:hAnsiTheme="majorBidi" w:cstheme="majorBidi"/>
        </w:rPr>
        <w:t xml:space="preserve">Wie werden Daten synchronisiert? Was kann man tun, wenn die Verbindung fehlschlägt? </w:t>
      </w:r>
    </w:p>
    <w:p w14:paraId="1D8B33CD" w14:textId="77777777" w:rsidR="005862D8" w:rsidRPr="006F05AE" w:rsidRDefault="004D7086">
      <w:pPr>
        <w:rPr>
          <w:rFonts w:asciiTheme="majorBidi" w:eastAsia="微软雅黑" w:hAnsiTheme="majorBidi" w:cstheme="majorBidi"/>
        </w:rPr>
      </w:pPr>
      <w:r w:rsidRPr="006F05AE">
        <w:rPr>
          <w:rFonts w:asciiTheme="majorBidi" w:hAnsiTheme="majorBidi" w:cstheme="majorBidi"/>
        </w:rPr>
        <w:t xml:space="preserve">1) Wenn auf dem Mobiltelefon Bluetooth eingeschaltet ist und die Amazfit-App geöffnet wird, werden die Daten automatisch synchronisiert. Alternativ können Sie auf der Hauptoberfläche der Amazfit-App nach unten wischen, um die Daten manuell synchronisieren. </w:t>
      </w:r>
    </w:p>
    <w:p w14:paraId="004F0888" w14:textId="77777777" w:rsidR="005862D8" w:rsidRPr="006F05AE" w:rsidRDefault="004D7086">
      <w:pPr>
        <w:rPr>
          <w:rFonts w:asciiTheme="majorBidi" w:eastAsia="微软雅黑" w:hAnsiTheme="majorBidi" w:cstheme="majorBidi"/>
        </w:rPr>
      </w:pPr>
      <w:r w:rsidRPr="006F05AE">
        <w:rPr>
          <w:rFonts w:asciiTheme="majorBidi" w:hAnsiTheme="majorBidi" w:cstheme="majorBidi"/>
        </w:rPr>
        <w:t xml:space="preserve">2) Wenn die Verbindung fehlschlägt, können Sie Folgendes versuchen: Wischen Sie zunächst auf der Hauptoberfläche der Amazfit-App nach unten, um die Daten manuell zu synchronisieren. Wenn das nicht funktioniert, erzwingen Sie das Schließen der Amazfit-App und öffnen Sie sie dann erneut. </w:t>
      </w:r>
    </w:p>
    <w:p w14:paraId="730700B3" w14:textId="77777777" w:rsidR="005862D8" w:rsidRPr="006F05AE" w:rsidRDefault="005862D8">
      <w:pPr>
        <w:rPr>
          <w:rFonts w:asciiTheme="majorBidi" w:eastAsia="微软雅黑" w:hAnsiTheme="majorBidi" w:cstheme="majorBidi"/>
        </w:rPr>
      </w:pPr>
    </w:p>
    <w:p w14:paraId="6EB2D52D" w14:textId="77777777" w:rsidR="005862D8" w:rsidRPr="006F05AE" w:rsidRDefault="004D7086">
      <w:pPr>
        <w:rPr>
          <w:rFonts w:asciiTheme="majorBidi" w:eastAsia="微软雅黑" w:hAnsiTheme="majorBidi" w:cstheme="majorBidi"/>
        </w:rPr>
      </w:pPr>
      <w:r w:rsidRPr="006F05AE">
        <w:rPr>
          <w:rFonts w:asciiTheme="majorBidi" w:hAnsiTheme="majorBidi" w:cstheme="majorBidi"/>
        </w:rPr>
        <w:t>Hinweis: Wenn die Uhr Trainingseinheiten aufzeichnet oder Musik abspielt, können die Daten der Uhr nicht mit der App synchronisiert werden.</w:t>
      </w:r>
    </w:p>
    <w:p w14:paraId="4CA9899F" w14:textId="77777777" w:rsidR="005862D8" w:rsidRPr="006F05AE" w:rsidRDefault="004D7086">
      <w:pPr>
        <w:pStyle w:val="Heading1"/>
        <w:rPr>
          <w:rFonts w:asciiTheme="majorBidi" w:eastAsia="微软雅黑" w:hAnsiTheme="majorBidi" w:cstheme="majorBidi"/>
        </w:rPr>
      </w:pPr>
      <w:r w:rsidRPr="006F05AE">
        <w:rPr>
          <w:rFonts w:asciiTheme="majorBidi" w:hAnsiTheme="majorBidi" w:cstheme="majorBidi"/>
        </w:rPr>
        <w:t>Meine Herzfrequenzmesswerte scheinen ungenau zu sein. Was soll ich tun?</w:t>
      </w:r>
    </w:p>
    <w:p w14:paraId="1F118470" w14:textId="77777777" w:rsidR="005862D8" w:rsidRPr="006F05AE" w:rsidRDefault="004D7086">
      <w:pPr>
        <w:rPr>
          <w:rFonts w:asciiTheme="majorBidi" w:eastAsia="微软雅黑" w:hAnsiTheme="majorBidi" w:cstheme="majorBidi"/>
        </w:rPr>
      </w:pPr>
      <w:r w:rsidRPr="006F05AE">
        <w:rPr>
          <w:rFonts w:asciiTheme="majorBidi" w:hAnsiTheme="majorBidi" w:cstheme="majorBidi"/>
        </w:rPr>
        <w:t>Ungenaue Herzfrequenzmesswerte sind meistens auf den Sitz des Armbands zurückzuführen. Ein locker anliegendes Band, das sich ständig bewegt oder bei dem es zu sichtbaren Lücken zwischen dem Gerät und der Haut kommt, kann leicht eine ungenaue Messung verursachen. Um möglichst genaue Herzfrequenzmessungen zu erhalten, vergewissern Sie sich, dass sich die Uhr oben am Handgelenk befindet und sie ziemlich eng auf der Haut aufliegt.</w:t>
      </w:r>
    </w:p>
    <w:p w14:paraId="7E1270D6" w14:textId="77777777" w:rsidR="005862D8" w:rsidRPr="006F05AE" w:rsidRDefault="005862D8">
      <w:pPr>
        <w:rPr>
          <w:rFonts w:asciiTheme="majorBidi" w:eastAsia="微软雅黑" w:hAnsiTheme="majorBidi" w:cstheme="majorBidi"/>
        </w:rPr>
      </w:pPr>
    </w:p>
    <w:p w14:paraId="247FABC5" w14:textId="2B7B51B1" w:rsidR="005862D8" w:rsidRPr="006F05AE" w:rsidRDefault="004D7086">
      <w:pPr>
        <w:rPr>
          <w:rFonts w:asciiTheme="majorBidi" w:eastAsia="微软雅黑" w:hAnsiTheme="majorBidi" w:cstheme="majorBidi"/>
        </w:rPr>
      </w:pPr>
      <w:r w:rsidRPr="006F05AE">
        <w:rPr>
          <w:rFonts w:asciiTheme="majorBidi" w:hAnsiTheme="majorBidi" w:cstheme="majorBidi"/>
        </w:rPr>
        <w:t>Da es sich beim Herzfrequenzsensor im Grunde genommen um ein Pulsoxymeter handelt, das die Durchblutung der Haut überwacht, besteht die Gefahr von Ungenauigkeiten. Das liegt daran, dass die Hautdurchblutung – ein Maß dafür, wie viel Blut durch Ihre Haut fließt – von Mensch zu Me</w:t>
      </w:r>
      <w:r w:rsidR="0053133E" w:rsidRPr="006F05AE">
        <w:rPr>
          <w:rFonts w:asciiTheme="majorBidi" w:hAnsiTheme="majorBidi" w:cstheme="majorBidi"/>
        </w:rPr>
        <w:t xml:space="preserve">nsch sehr unterschiedlich ist. </w:t>
      </w:r>
      <w:r w:rsidRPr="006F05AE">
        <w:rPr>
          <w:rFonts w:asciiTheme="majorBidi" w:hAnsiTheme="majorBidi" w:cstheme="majorBidi"/>
        </w:rPr>
        <w:t>Dies betrifft besonders diejenigen, die dunkle Haut, behaarte Handgelenke, Tätowierungen und Narben haben.</w:t>
      </w:r>
    </w:p>
    <w:p w14:paraId="50ED58F1" w14:textId="77777777" w:rsidR="005862D8" w:rsidRPr="006F05AE" w:rsidRDefault="005862D8">
      <w:pPr>
        <w:rPr>
          <w:rFonts w:asciiTheme="majorBidi" w:eastAsia="微软雅黑" w:hAnsiTheme="majorBidi" w:cstheme="majorBidi"/>
        </w:rPr>
      </w:pPr>
    </w:p>
    <w:p w14:paraId="3C79EE1E" w14:textId="77777777" w:rsidR="005862D8" w:rsidRPr="006F05AE" w:rsidRDefault="004D7086">
      <w:pPr>
        <w:rPr>
          <w:rFonts w:asciiTheme="majorBidi" w:eastAsia="微软雅黑" w:hAnsiTheme="majorBidi" w:cstheme="majorBidi"/>
        </w:rPr>
      </w:pPr>
      <w:r w:rsidRPr="006F05AE">
        <w:rPr>
          <w:rFonts w:asciiTheme="majorBidi" w:hAnsiTheme="majorBidi" w:cstheme="majorBidi"/>
        </w:rPr>
        <w:lastRenderedPageBreak/>
        <w:t>Wenn Sie ein Messergebnis sehen, das nicht plausibel erscheint, überprüfen Sie bitte Folgendes:</w:t>
      </w:r>
    </w:p>
    <w:p w14:paraId="2CB0C333" w14:textId="77777777" w:rsidR="005862D8" w:rsidRPr="006F05AE" w:rsidRDefault="004D7086">
      <w:pPr>
        <w:rPr>
          <w:rFonts w:asciiTheme="majorBidi" w:eastAsia="微软雅黑" w:hAnsiTheme="majorBidi" w:cstheme="majorBidi"/>
        </w:rPr>
      </w:pPr>
      <w:r w:rsidRPr="006F05AE">
        <w:rPr>
          <w:rFonts w:asciiTheme="majorBidi" w:hAnsiTheme="majorBidi" w:cstheme="majorBidi"/>
        </w:rPr>
        <w:t xml:space="preserve">1) Nehmen Sie eine zweite Messung vor, wenn Ihrer Meinung nach die Ergebnisse nicht stimmen. </w:t>
      </w:r>
    </w:p>
    <w:p w14:paraId="143D4E40" w14:textId="77777777" w:rsidR="005862D8" w:rsidRPr="006F05AE" w:rsidRDefault="004D7086">
      <w:pPr>
        <w:rPr>
          <w:rFonts w:asciiTheme="majorBidi" w:eastAsia="微软雅黑" w:hAnsiTheme="majorBidi" w:cstheme="majorBidi"/>
        </w:rPr>
      </w:pPr>
      <w:r w:rsidRPr="006F05AE">
        <w:rPr>
          <w:rFonts w:asciiTheme="majorBidi" w:hAnsiTheme="majorBidi" w:cstheme="majorBidi"/>
        </w:rPr>
        <w:t xml:space="preserve">2) Achten Sie darauf, dass sich die Uhr direkt auf der Haut befindet, und führen Sie keine starken Bewegungen mit dem Arm aus. </w:t>
      </w:r>
    </w:p>
    <w:p w14:paraId="0EEFB51C" w14:textId="77777777" w:rsidR="005862D8" w:rsidRPr="006F05AE" w:rsidRDefault="004D7086">
      <w:pPr>
        <w:rPr>
          <w:rFonts w:asciiTheme="majorBidi" w:eastAsia="微软雅黑" w:hAnsiTheme="majorBidi" w:cstheme="majorBidi"/>
        </w:rPr>
      </w:pPr>
      <w:r w:rsidRPr="006F05AE">
        <w:rPr>
          <w:rFonts w:asciiTheme="majorBidi" w:hAnsiTheme="majorBidi" w:cstheme="majorBidi"/>
        </w:rPr>
        <w:t>3) Reinigen Sie den Herzfrequenzsensor.</w:t>
      </w:r>
    </w:p>
    <w:p w14:paraId="1D03AE11" w14:textId="77777777" w:rsidR="005862D8" w:rsidRPr="006F05AE" w:rsidRDefault="005862D8">
      <w:pPr>
        <w:rPr>
          <w:rFonts w:asciiTheme="majorBidi" w:eastAsia="微软雅黑" w:hAnsiTheme="majorBidi" w:cstheme="majorBidi"/>
        </w:rPr>
      </w:pPr>
    </w:p>
    <w:p w14:paraId="3139932D" w14:textId="77777777" w:rsidR="005862D8" w:rsidRPr="006F05AE" w:rsidRDefault="004D7086">
      <w:pPr>
        <w:rPr>
          <w:rFonts w:asciiTheme="majorBidi" w:eastAsia="微软雅黑" w:hAnsiTheme="majorBidi" w:cstheme="majorBidi"/>
        </w:rPr>
      </w:pPr>
      <w:r w:rsidRPr="006F05AE">
        <w:rPr>
          <w:rFonts w:asciiTheme="majorBidi" w:hAnsiTheme="majorBidi" w:cstheme="majorBidi"/>
        </w:rPr>
        <w:t>Wenn Sie mit der neuesten ROM-Version immer noch dasselbe Problem haben, öffnen Sie die Amazfit App, tippen Sie auf „Profil“, scrollen Sie hoch, bis Sie „Verhaltensüberwachung“ finden, tippen Sie dann auf „Verhaltensüberwachung“ und anschließend auf „Ausführen“. Achten Sie darauf, dass sich die Uhr in der Nähe Ihres Telefons befindet und keine Gegenstände dazwischen stehen. Tippen Sie dann auf „Start“ und übermitteln Sie nach Abschluss des Trainings die Daten wie nachfolgend beschrieben.</w:t>
      </w:r>
    </w:p>
    <w:p w14:paraId="6E040C6B" w14:textId="765D8BD0" w:rsidR="005862D8" w:rsidRPr="006F05AE" w:rsidRDefault="004D7086">
      <w:pPr>
        <w:pStyle w:val="Heading1"/>
        <w:rPr>
          <w:rFonts w:asciiTheme="majorBidi" w:eastAsia="微软雅黑" w:hAnsiTheme="majorBidi" w:cstheme="majorBidi"/>
        </w:rPr>
      </w:pPr>
      <w:r w:rsidRPr="006F05AE">
        <w:rPr>
          <w:rFonts w:asciiTheme="majorBidi" w:hAnsiTheme="majorBidi" w:cstheme="majorBidi"/>
        </w:rPr>
        <w:t>Wie aktiviert man die App-Benachrichtigungen?</w:t>
      </w:r>
    </w:p>
    <w:p w14:paraId="2C5D5E08" w14:textId="77777777" w:rsidR="005862D8" w:rsidRPr="006F05AE" w:rsidRDefault="004D7086">
      <w:pPr>
        <w:rPr>
          <w:rFonts w:asciiTheme="majorBidi" w:eastAsia="微软雅黑" w:hAnsiTheme="majorBidi" w:cstheme="majorBidi"/>
          <w:color w:val="FF0000"/>
        </w:rPr>
      </w:pPr>
      <w:r w:rsidRPr="006F05AE">
        <w:rPr>
          <w:rFonts w:asciiTheme="majorBidi" w:hAnsiTheme="majorBidi" w:cstheme="majorBidi"/>
        </w:rPr>
        <w:t>Öffnen Sie die Amazfit-App</w:t>
      </w:r>
      <w:r w:rsidRPr="006F05AE">
        <w:rPr>
          <w:rFonts w:asciiTheme="majorBidi" w:hAnsiTheme="majorBidi" w:cstheme="majorBidi"/>
          <w:color w:val="000000" w:themeColor="text1"/>
        </w:rPr>
        <w:t xml:space="preserve"> </w:t>
      </w:r>
      <w:r w:rsidRPr="006F05AE">
        <w:rPr>
          <w:rFonts w:asciiTheme="majorBidi" w:hAnsiTheme="majorBidi" w:cstheme="majorBidi"/>
        </w:rPr>
        <w:t>&gt; Profil &gt; Amazfit T-REX &gt; App-Alarme &gt; Wählen Sie Anwendungen, die auf der Uhr gezeigt werden sollen.</w:t>
      </w:r>
    </w:p>
    <w:p w14:paraId="691CEDF0" w14:textId="77777777" w:rsidR="005862D8" w:rsidRPr="006F05AE" w:rsidRDefault="004D7086">
      <w:pPr>
        <w:pStyle w:val="Heading1"/>
        <w:rPr>
          <w:rFonts w:asciiTheme="majorBidi" w:eastAsia="微软雅黑" w:hAnsiTheme="majorBidi" w:cstheme="majorBidi"/>
        </w:rPr>
      </w:pPr>
      <w:r w:rsidRPr="006F05AE">
        <w:rPr>
          <w:rFonts w:asciiTheme="majorBidi" w:hAnsiTheme="majorBidi" w:cstheme="majorBidi"/>
        </w:rPr>
        <w:t>Welche Trainingsarten sind in meiner Uhr enthalten?</w:t>
      </w:r>
    </w:p>
    <w:p w14:paraId="15E103CE" w14:textId="77777777" w:rsidR="005862D8" w:rsidRPr="006F05AE" w:rsidRDefault="004D7086">
      <w:pPr>
        <w:rPr>
          <w:rFonts w:asciiTheme="majorBidi" w:eastAsia="微软雅黑" w:hAnsiTheme="majorBidi" w:cstheme="majorBidi"/>
        </w:rPr>
      </w:pPr>
      <w:r w:rsidRPr="006F05AE">
        <w:rPr>
          <w:rFonts w:asciiTheme="majorBidi" w:hAnsiTheme="majorBidi" w:cstheme="majorBidi"/>
        </w:rPr>
        <w:t>Amazfit T-Rex unterstützt insgesamt 13 Trainingsarten: Laufen im Freien, Gehen, Radfahren im Freien, Laufband, Indoor-Laufen, Poolschwimmen, Freiwasserschwimmen, Crosstrainer, Klettern, Geländelauf, Skifahren, Freies Training, Wandern (Unterstützung für Triathlon wird zu einem späteren Zeitpunkt hinzugefügt). Laufen im Freien, Gehen, Radfahren im Freien, Freiwasserschwimmen, Klettern, Geländelauf und Skifahren unterstützen auch die Trainingsstreckenaufzeichnung über GPS.</w:t>
      </w:r>
    </w:p>
    <w:p w14:paraId="745BB3B9" w14:textId="77777777" w:rsidR="005862D8" w:rsidRPr="006F05AE" w:rsidRDefault="004D7086">
      <w:pPr>
        <w:rPr>
          <w:rFonts w:asciiTheme="majorBidi" w:eastAsia="微软雅黑" w:hAnsiTheme="majorBidi" w:cstheme="majorBidi"/>
        </w:rPr>
      </w:pPr>
      <w:r w:rsidRPr="006F05AE">
        <w:rPr>
          <w:rFonts w:asciiTheme="majorBidi" w:hAnsiTheme="majorBidi" w:cstheme="majorBidi"/>
        </w:rPr>
        <w:t>Drücken Sie nach dem Entsperren auf dem Zifferblatt kurz die SELECT-Taste, um die Trainingsliste direkt zu öffnen. Wischen Sie nach dem Öffnen der Trainingsliste auf dem Bildschirm nach oben oder unten, oder drücken Sie kurz die UP- oder DOWN-Taste, um die gewünschte Trainingsaufzeichnung auszuwählen. Tippen Sie auf den Eintrag auf dem Bildschirm oder drücken Sie kurz die SELECT-Taste, um den entsprechenden Eintrag zu öffnen. </w:t>
      </w:r>
    </w:p>
    <w:p w14:paraId="7D0AC1C1" w14:textId="77777777" w:rsidR="005862D8" w:rsidRPr="006F05AE" w:rsidRDefault="004D7086">
      <w:pPr>
        <w:pStyle w:val="Heading1"/>
        <w:rPr>
          <w:rFonts w:asciiTheme="majorBidi" w:eastAsia="微软雅黑" w:hAnsiTheme="majorBidi" w:cstheme="majorBidi"/>
        </w:rPr>
      </w:pPr>
      <w:bookmarkStart w:id="12" w:name="_Toc15220397"/>
      <w:r w:rsidRPr="006F05AE">
        <w:rPr>
          <w:rFonts w:asciiTheme="majorBidi" w:hAnsiTheme="majorBidi" w:cstheme="majorBidi"/>
        </w:rPr>
        <w:t>Was ist los, wenn das Lade-Symbol nicht angezeigt wird?</w:t>
      </w:r>
      <w:bookmarkEnd w:id="12"/>
    </w:p>
    <w:p w14:paraId="20B80B91" w14:textId="77777777" w:rsidR="005862D8" w:rsidRPr="006F05AE" w:rsidRDefault="004D7086">
      <w:pPr>
        <w:rPr>
          <w:rFonts w:asciiTheme="majorBidi" w:eastAsia="微软雅黑" w:hAnsiTheme="majorBidi" w:cstheme="majorBidi"/>
          <w:sz w:val="24"/>
        </w:rPr>
      </w:pPr>
      <w:r w:rsidRPr="006F05AE">
        <w:rPr>
          <w:rFonts w:asciiTheme="majorBidi" w:hAnsiTheme="majorBidi" w:cstheme="majorBidi"/>
        </w:rPr>
        <w:t>Die Ursache kann ein schwacher Akkuladezustand sein. In diesem Fall sollten Sie die Uhr zunächst eine halbe Stunde lang aufladen. Dann wird das Lade-Symbol wieder angezeigt.</w:t>
      </w:r>
    </w:p>
    <w:p w14:paraId="59E6F310" w14:textId="77777777" w:rsidR="005862D8" w:rsidRPr="006F05AE" w:rsidRDefault="004D7086">
      <w:pPr>
        <w:pStyle w:val="Heading1"/>
        <w:rPr>
          <w:rFonts w:asciiTheme="majorBidi" w:eastAsia="微软雅黑" w:hAnsiTheme="majorBidi" w:cstheme="majorBidi"/>
        </w:rPr>
      </w:pPr>
      <w:r w:rsidRPr="006F05AE">
        <w:rPr>
          <w:rFonts w:asciiTheme="majorBidi" w:hAnsiTheme="majorBidi" w:cstheme="majorBidi"/>
        </w:rPr>
        <w:t>Wie kann man die Funktionen für das Lauftraining aktivieren?</w:t>
      </w:r>
    </w:p>
    <w:p w14:paraId="0C078229" w14:textId="60F92D72" w:rsidR="005862D8" w:rsidRPr="006F05AE" w:rsidRDefault="00DD0FE4">
      <w:pPr>
        <w:rPr>
          <w:rFonts w:asciiTheme="majorBidi" w:eastAsia="微软雅黑" w:hAnsiTheme="majorBidi" w:cstheme="majorBidi"/>
        </w:rPr>
      </w:pPr>
      <w:r>
        <w:rPr>
          <w:rFonts w:asciiTheme="majorBidi" w:hAnsiTheme="majorBidi" w:cstheme="majorBidi"/>
        </w:rPr>
        <w:t xml:space="preserve">1) Trainingsvorbereitung </w:t>
      </w:r>
    </w:p>
    <w:p w14:paraId="17190E1A" w14:textId="77777777" w:rsidR="005862D8" w:rsidRPr="006F05AE" w:rsidRDefault="004D7086">
      <w:pPr>
        <w:rPr>
          <w:rFonts w:asciiTheme="majorBidi" w:eastAsia="微软雅黑" w:hAnsiTheme="majorBidi" w:cstheme="majorBidi"/>
        </w:rPr>
      </w:pPr>
      <w:r w:rsidRPr="006F05AE">
        <w:rPr>
          <w:rFonts w:asciiTheme="majorBidi" w:hAnsiTheme="majorBidi" w:cstheme="majorBidi"/>
        </w:rPr>
        <w:t>Nachdem Sie die Vorbereitungsseite für Laufen im Freien aufgerufen haben, sucht die Uhr automatisch nach dem GPS. Sobald das Symbol angezeigt wird, tippen Sie auf „LOS“ oder drücken Sie kurz die SELECT-Taste, um den Modus „Laufen im Freien“ zu aktivieren und die Zeitmessung zu starten. Sie können auch auf dem Bildschirm nach oben wischen oder die DOWN-Taste einmal kurz drücken, um zwischen Start und Einstellungen zu wechseln. Beim Öffnen von „Laufen im Freien“ wird die GPS-Ortungsfunktion aktiviert. (Während der GPS-Ortung werden Sie darauf hingewiesen, dass es im offenen Gelände bessere Signale gibt. Unten befindet sich eine Schaltfläche zum Überspringen, und wenn Sie sich für Überspringen entscheiden, wird das GPS auch bei nachfolgenden Lauftrainings automatisch die Ortung durchführen, aber frühere Strecken, die nicht erfolgreich geortet wurden, werden nicht aufgezeichnet. Das wirkt sich auf die zurückgelegte Distanz, das Tempo, die Strecken usw. aus.)</w:t>
      </w:r>
    </w:p>
    <w:p w14:paraId="373EBF8E" w14:textId="77777777" w:rsidR="005862D8" w:rsidRPr="006F05AE" w:rsidRDefault="004D7086">
      <w:pPr>
        <w:rPr>
          <w:rFonts w:asciiTheme="majorBidi" w:eastAsia="微软雅黑" w:hAnsiTheme="majorBidi" w:cstheme="majorBidi"/>
        </w:rPr>
      </w:pPr>
      <w:r w:rsidRPr="006F05AE">
        <w:rPr>
          <w:rFonts w:asciiTheme="majorBidi" w:hAnsiTheme="majorBidi" w:cstheme="majorBidi"/>
        </w:rPr>
        <w:lastRenderedPageBreak/>
        <w:t>Nachdem die GPS-Ortung erfolgreich verarbeitet wurde, tippen Sie auf „Start“, um einen Countdown zu starten. Auf der Uhr wird die Aufforderung „Ziehen Sie die Uhr fester, um genauere Daten zu erhalten“ angezeigt. Anschließend werden Sie zur Oberfläche für Laufdaten weitergeleitet.</w:t>
      </w:r>
    </w:p>
    <w:p w14:paraId="7D4788B1" w14:textId="77777777" w:rsidR="005862D8" w:rsidRPr="006F05AE" w:rsidRDefault="004D7086">
      <w:pPr>
        <w:rPr>
          <w:rFonts w:asciiTheme="majorBidi" w:eastAsia="微软雅黑" w:hAnsiTheme="majorBidi" w:cstheme="majorBidi"/>
        </w:rPr>
      </w:pPr>
      <w:r w:rsidRPr="006F05AE">
        <w:rPr>
          <w:rFonts w:asciiTheme="majorBidi" w:hAnsiTheme="majorBidi" w:cstheme="majorBidi"/>
        </w:rPr>
        <w:t>2) Während der Trainingseinheit</w:t>
      </w:r>
    </w:p>
    <w:p w14:paraId="3C53F3E6" w14:textId="77777777" w:rsidR="005862D8" w:rsidRPr="006F05AE" w:rsidRDefault="004D7086">
      <w:pPr>
        <w:rPr>
          <w:rFonts w:asciiTheme="majorBidi" w:eastAsia="微软雅黑" w:hAnsiTheme="majorBidi" w:cstheme="majorBidi"/>
        </w:rPr>
      </w:pPr>
      <w:r w:rsidRPr="006F05AE">
        <w:rPr>
          <w:rFonts w:asciiTheme="majorBidi" w:hAnsiTheme="majorBidi" w:cstheme="majorBidi"/>
        </w:rPr>
        <w:t>Während des Trainings zeigt die Uhr die aktuellen trainingsbezogenen Daten in Echtzeit an, wie z. B. Dauer, Distanz, Tempo/Geschwindigkeit und Herzfrequenz.</w:t>
      </w:r>
    </w:p>
    <w:p w14:paraId="7BC0934C" w14:textId="77777777" w:rsidR="005862D8" w:rsidRPr="006F05AE" w:rsidRDefault="004D7086">
      <w:pPr>
        <w:rPr>
          <w:rFonts w:asciiTheme="majorBidi" w:eastAsia="微软雅黑" w:hAnsiTheme="majorBidi" w:cstheme="majorBidi"/>
        </w:rPr>
      </w:pPr>
      <w:r w:rsidRPr="006F05AE">
        <w:rPr>
          <w:rFonts w:asciiTheme="majorBidi" w:hAnsiTheme="majorBidi" w:cstheme="majorBidi"/>
        </w:rPr>
        <w:t>Der Uhrenbildschirm wird nach dem Öffnen der Trainingsoberfläche nicht ausgeschaltet, aber er wird während des Trainings automatisch gesperrt.</w:t>
      </w:r>
    </w:p>
    <w:p w14:paraId="25DFB529" w14:textId="77777777" w:rsidR="005862D8" w:rsidRPr="006F05AE" w:rsidRDefault="005862D8">
      <w:pPr>
        <w:rPr>
          <w:rFonts w:asciiTheme="majorBidi" w:eastAsia="微软雅黑" w:hAnsiTheme="majorBidi" w:cstheme="majorBidi"/>
        </w:rPr>
      </w:pPr>
    </w:p>
    <w:p w14:paraId="1235A4C3" w14:textId="77777777" w:rsidR="005862D8" w:rsidRPr="006F05AE" w:rsidRDefault="004D7086">
      <w:pPr>
        <w:rPr>
          <w:rFonts w:asciiTheme="majorBidi" w:eastAsia="微软雅黑" w:hAnsiTheme="majorBidi" w:cstheme="majorBidi"/>
        </w:rPr>
      </w:pPr>
      <w:r w:rsidRPr="006F05AE">
        <w:rPr>
          <w:rFonts w:asciiTheme="majorBidi" w:hAnsiTheme="majorBidi" w:cstheme="majorBidi"/>
        </w:rPr>
        <w:t>3) Training pausieren </w:t>
      </w:r>
    </w:p>
    <w:p w14:paraId="2EFE8F87" w14:textId="77777777" w:rsidR="005862D8" w:rsidRPr="006F05AE" w:rsidRDefault="004D7086">
      <w:pPr>
        <w:rPr>
          <w:rFonts w:asciiTheme="majorBidi" w:eastAsia="微软雅黑" w:hAnsiTheme="majorBidi" w:cstheme="majorBidi"/>
        </w:rPr>
      </w:pPr>
      <w:r w:rsidRPr="006F05AE">
        <w:rPr>
          <w:rFonts w:asciiTheme="majorBidi" w:hAnsiTheme="majorBidi" w:cstheme="majorBidi"/>
        </w:rPr>
        <w:t>Drücken Sie die SELECT-Taste einmal kurz, um das Training zu pausieren, und drücken Sie die Taste erneut kurz, um das Training fortzusetzen. </w:t>
      </w:r>
    </w:p>
    <w:p w14:paraId="76D4FAD7" w14:textId="77777777" w:rsidR="005862D8" w:rsidRPr="006F05AE" w:rsidRDefault="004D7086">
      <w:pPr>
        <w:rPr>
          <w:rFonts w:asciiTheme="majorBidi" w:eastAsia="微软雅黑" w:hAnsiTheme="majorBidi" w:cstheme="majorBidi"/>
        </w:rPr>
      </w:pPr>
      <w:r w:rsidRPr="006F05AE">
        <w:rPr>
          <w:rFonts w:asciiTheme="majorBidi" w:hAnsiTheme="majorBidi" w:cstheme="majorBidi"/>
        </w:rPr>
        <w:t>4) Training beenden </w:t>
      </w:r>
    </w:p>
    <w:p w14:paraId="63A81146" w14:textId="49A015D0" w:rsidR="005862D8" w:rsidRPr="006F05AE" w:rsidRDefault="004D7086">
      <w:pPr>
        <w:rPr>
          <w:rFonts w:asciiTheme="majorBidi" w:eastAsia="微软雅黑" w:hAnsiTheme="majorBidi" w:cstheme="majorBidi"/>
        </w:rPr>
      </w:pPr>
      <w:r w:rsidRPr="006F05AE">
        <w:rPr>
          <w:rFonts w:asciiTheme="majorBidi" w:hAnsiTheme="majorBidi" w:cstheme="majorBidi"/>
        </w:rPr>
        <w:t>Nachdem Sie die Seite „Pausiert“ aufgerufen haben, tippen Sie auf „Speichern“, um das Training zu beenden, tippen Sie auf „Weiter“, um zur Seite „Training“ zurückzukehren, oder tippen Sie auf „Aufgeben“, damit das aktuelle Training nicht gespeichert wird. Sobald das Training beendet ist, werden die Details zu dieser Trainingseinheit auf Ihrer Uhr angezeigt und gespeichert. Sie können sie auch später wieder auf Ihrer Uhr oder in der Amazfit-App anzeigen. </w:t>
      </w:r>
    </w:p>
    <w:p w14:paraId="765949FF" w14:textId="77777777" w:rsidR="005862D8" w:rsidRPr="006F05AE" w:rsidRDefault="004D7086">
      <w:pPr>
        <w:rPr>
          <w:rFonts w:asciiTheme="majorBidi" w:eastAsia="微软雅黑" w:hAnsiTheme="majorBidi" w:cstheme="majorBidi"/>
        </w:rPr>
      </w:pPr>
      <w:r w:rsidRPr="006F05AE">
        <w:rPr>
          <w:rFonts w:asciiTheme="majorBidi" w:hAnsiTheme="majorBidi" w:cstheme="majorBidi"/>
        </w:rPr>
        <w:t>Pfad in der Uhr: Uhr &gt; Trainingsaufzeichnung. </w:t>
      </w:r>
    </w:p>
    <w:p w14:paraId="5A78BF96" w14:textId="77777777" w:rsidR="005862D8" w:rsidRPr="006F05AE" w:rsidRDefault="004D7086">
      <w:pPr>
        <w:rPr>
          <w:rFonts w:asciiTheme="majorBidi" w:hAnsiTheme="majorBidi" w:cstheme="majorBidi"/>
        </w:rPr>
      </w:pPr>
      <w:r w:rsidRPr="006F05AE">
        <w:rPr>
          <w:rFonts w:asciiTheme="majorBidi" w:hAnsiTheme="majorBidi" w:cstheme="majorBidi"/>
        </w:rPr>
        <w:t>Pfad in der Amazfit-App: Amazfit-App &gt; Training &gt; Mehr sehen Training.</w:t>
      </w:r>
    </w:p>
    <w:p w14:paraId="38B76BEC" w14:textId="194BD222" w:rsidR="00760B5E" w:rsidRPr="006F05AE" w:rsidRDefault="00760B5E" w:rsidP="00760B5E">
      <w:pPr>
        <w:pStyle w:val="Heading1"/>
        <w:rPr>
          <w:rFonts w:asciiTheme="majorBidi" w:hAnsiTheme="majorBidi" w:cstheme="majorBidi"/>
        </w:rPr>
      </w:pPr>
      <w:r w:rsidRPr="006F05AE">
        <w:rPr>
          <w:rFonts w:asciiTheme="majorBidi" w:hAnsiTheme="majorBidi" w:cstheme="majorBidi"/>
        </w:rPr>
        <w:t>Wie kann man Feedback übermitteln?</w:t>
      </w:r>
    </w:p>
    <w:p w14:paraId="64D2F54B" w14:textId="2A0F441F" w:rsidR="00760B5E" w:rsidRPr="006F05AE" w:rsidRDefault="00760B5E" w:rsidP="00760B5E">
      <w:pPr>
        <w:pStyle w:val="ListParagraph"/>
        <w:numPr>
          <w:ilvl w:val="0"/>
          <w:numId w:val="5"/>
        </w:numPr>
        <w:ind w:firstLineChars="0"/>
        <w:rPr>
          <w:rFonts w:asciiTheme="majorBidi" w:eastAsia="微软雅黑" w:hAnsiTheme="majorBidi" w:cstheme="majorBidi"/>
        </w:rPr>
      </w:pPr>
      <w:r w:rsidRPr="006F05AE">
        <w:rPr>
          <w:rFonts w:asciiTheme="majorBidi" w:hAnsiTheme="majorBidi" w:cstheme="majorBidi"/>
        </w:rPr>
        <w:t>Öffnen Sie die Amazfit-App und tippen Sie in der unteren rechten Ecke auf „Profil“.</w:t>
      </w:r>
    </w:p>
    <w:p w14:paraId="0C191F95" w14:textId="5A51760E" w:rsidR="00760B5E" w:rsidRPr="006F05AE" w:rsidRDefault="00760B5E" w:rsidP="00760B5E">
      <w:pPr>
        <w:pStyle w:val="ListParagraph"/>
        <w:numPr>
          <w:ilvl w:val="0"/>
          <w:numId w:val="5"/>
        </w:numPr>
        <w:ind w:firstLineChars="0"/>
        <w:rPr>
          <w:rFonts w:asciiTheme="majorBidi" w:eastAsia="微软雅黑" w:hAnsiTheme="majorBidi" w:cstheme="majorBidi"/>
        </w:rPr>
      </w:pPr>
      <w:r w:rsidRPr="006F05AE">
        <w:rPr>
          <w:rFonts w:asciiTheme="majorBidi" w:hAnsiTheme="majorBidi" w:cstheme="majorBidi"/>
        </w:rPr>
        <w:t>Wischen Sie nach oben, bis Sie „Feedback“ sehen.</w:t>
      </w:r>
    </w:p>
    <w:p w14:paraId="3ADD48BB" w14:textId="0189F6DE" w:rsidR="00760B5E" w:rsidRPr="006F05AE" w:rsidRDefault="00760B5E" w:rsidP="00760B5E">
      <w:pPr>
        <w:pStyle w:val="ListParagraph"/>
        <w:numPr>
          <w:ilvl w:val="0"/>
          <w:numId w:val="5"/>
        </w:numPr>
        <w:ind w:firstLineChars="0"/>
        <w:rPr>
          <w:rFonts w:asciiTheme="majorBidi" w:eastAsia="微软雅黑" w:hAnsiTheme="majorBidi" w:cstheme="majorBidi"/>
        </w:rPr>
      </w:pPr>
      <w:r w:rsidRPr="006F05AE">
        <w:rPr>
          <w:rFonts w:asciiTheme="majorBidi" w:hAnsiTheme="majorBidi" w:cstheme="majorBidi"/>
        </w:rPr>
        <w:t>Beschreiben Sie Ihr Problem mit Momentaufnahmen.</w:t>
      </w:r>
    </w:p>
    <w:p w14:paraId="378451AB" w14:textId="06128E6B" w:rsidR="006A39A4" w:rsidRPr="006F05AE" w:rsidRDefault="00760B5E" w:rsidP="006A39A4">
      <w:pPr>
        <w:pStyle w:val="ListParagraph"/>
        <w:numPr>
          <w:ilvl w:val="0"/>
          <w:numId w:val="5"/>
        </w:numPr>
        <w:ind w:firstLineChars="0"/>
        <w:rPr>
          <w:rFonts w:asciiTheme="majorBidi" w:eastAsia="微软雅黑" w:hAnsiTheme="majorBidi" w:cstheme="majorBidi"/>
        </w:rPr>
      </w:pPr>
      <w:r w:rsidRPr="006F05AE">
        <w:rPr>
          <w:rFonts w:asciiTheme="majorBidi" w:hAnsiTheme="majorBidi" w:cstheme="majorBidi"/>
        </w:rPr>
        <w:t>Tippen Sie unten auf Seite auf „App-Protokoll“ und „Uhr“, bevor Sie das Feedback übermitteln.</w:t>
      </w:r>
    </w:p>
    <w:p w14:paraId="10EE4C22" w14:textId="7638ABFD" w:rsidR="006A39A4" w:rsidRPr="006F05AE" w:rsidRDefault="006A39A4" w:rsidP="006A39A4">
      <w:pPr>
        <w:pStyle w:val="ListParagraph"/>
        <w:numPr>
          <w:ilvl w:val="0"/>
          <w:numId w:val="5"/>
        </w:numPr>
        <w:ind w:firstLineChars="0"/>
        <w:rPr>
          <w:rFonts w:asciiTheme="majorBidi" w:eastAsia="微软雅黑" w:hAnsiTheme="majorBidi" w:cstheme="majorBidi"/>
        </w:rPr>
      </w:pPr>
      <w:r w:rsidRPr="006F05AE">
        <w:rPr>
          <w:rFonts w:asciiTheme="majorBidi" w:hAnsiTheme="majorBidi" w:cstheme="majorBidi"/>
        </w:rPr>
        <w:t>In der linken oberen Ecke finden Sie die Amazfit-ID. Teilen Sie diese ID dem Amazfit-Service mit.</w:t>
      </w:r>
    </w:p>
    <w:p w14:paraId="655AB262" w14:textId="77777777" w:rsidR="005862D8" w:rsidRPr="006F05AE" w:rsidRDefault="004D7086">
      <w:pPr>
        <w:pStyle w:val="Heading1"/>
        <w:rPr>
          <w:rFonts w:asciiTheme="majorBidi" w:eastAsia="微软雅黑" w:hAnsiTheme="majorBidi" w:cstheme="majorBidi"/>
        </w:rPr>
      </w:pPr>
      <w:r w:rsidRPr="006F05AE">
        <w:rPr>
          <w:rFonts w:asciiTheme="majorBidi" w:hAnsiTheme="majorBidi" w:cstheme="majorBidi"/>
        </w:rPr>
        <w:t>GPS-Ortung </w:t>
      </w:r>
    </w:p>
    <w:p w14:paraId="637A5216" w14:textId="77777777" w:rsidR="005862D8" w:rsidRPr="006F05AE" w:rsidRDefault="004D7086">
      <w:pPr>
        <w:rPr>
          <w:rFonts w:asciiTheme="majorBidi" w:eastAsia="微软雅黑" w:hAnsiTheme="majorBidi" w:cstheme="majorBidi"/>
        </w:rPr>
      </w:pPr>
      <w:r w:rsidRPr="006F05AE">
        <w:rPr>
          <w:rFonts w:asciiTheme="majorBidi" w:hAnsiTheme="majorBidi" w:cstheme="majorBidi"/>
        </w:rPr>
        <w:t>Wenn Sie die Seite „Trainingsvorbereitung“ für ein Training im Freien, wie z. B. Laufen, aufrufen, startet die Uhr automatisch die GPS-Ortung und zeigt eine Meldung an, sobald Ihr Standort bestätigt wird. Die GPS-Ortung wird von der Uhr automatisch ausgeschaltet, wenn Sie die Seite „Trainingsvorbereitung“ verlassen oder das Training beenden. </w:t>
      </w:r>
    </w:p>
    <w:p w14:paraId="66ABF2D4" w14:textId="61EFE8DA" w:rsidR="005862D8" w:rsidRPr="006F05AE" w:rsidRDefault="004D7086" w:rsidP="00167A42">
      <w:pPr>
        <w:rPr>
          <w:rFonts w:asciiTheme="majorBidi" w:eastAsia="微软雅黑" w:hAnsiTheme="majorBidi" w:cstheme="majorBidi"/>
        </w:rPr>
      </w:pPr>
      <w:r w:rsidRPr="006F05AE">
        <w:rPr>
          <w:rFonts w:asciiTheme="majorBidi" w:hAnsiTheme="majorBidi" w:cstheme="majorBidi"/>
        </w:rPr>
        <w:t>Der GPS-Suchvorgang dauert maximal 5 Minuten. Wenn nach Ablauf dieses Zeitraums die Ortung nicht erfolgreich ist, werden Sie aufgefordert, die Ortung zu wiederholen. Wenn Sie nach erfolgreicher Ortung nicht innerhalb von 10</w:t>
      </w:r>
      <w:r w:rsidR="00167A42" w:rsidRPr="006F05AE">
        <w:rPr>
          <w:rFonts w:asciiTheme="majorBidi" w:hAnsiTheme="majorBidi" w:cstheme="majorBidi"/>
        </w:rPr>
        <w:t> </w:t>
      </w:r>
      <w:r w:rsidRPr="006F05AE">
        <w:rPr>
          <w:rFonts w:asciiTheme="majorBidi" w:hAnsiTheme="majorBidi" w:cstheme="majorBidi"/>
        </w:rPr>
        <w:t>Minuten mit dem Training beginnen, schaltet die Uhr die Ortung automatisch aus, um den Stromverbrauch zu reduzieren. Sie müssen die Ortung wiederholen, wenn Sie wieder mit dem Training beginnen möchten. </w:t>
      </w:r>
    </w:p>
    <w:p w14:paraId="6D8F8AE0" w14:textId="77777777" w:rsidR="005862D8" w:rsidRPr="006F05AE" w:rsidRDefault="004D7086">
      <w:pPr>
        <w:rPr>
          <w:rFonts w:asciiTheme="majorBidi" w:eastAsia="PingFang SC" w:hAnsiTheme="majorBidi" w:cstheme="majorBidi"/>
          <w:kern w:val="0"/>
          <w:sz w:val="24"/>
          <w:szCs w:val="24"/>
        </w:rPr>
      </w:pPr>
      <w:r w:rsidRPr="006F05AE">
        <w:rPr>
          <w:rFonts w:asciiTheme="majorBidi" w:hAnsiTheme="majorBidi" w:cstheme="majorBidi"/>
        </w:rPr>
        <w:t>1) Tipps zur Ortung:</w:t>
      </w:r>
      <w:r w:rsidRPr="006F05AE">
        <w:rPr>
          <w:rFonts w:asciiTheme="majorBidi" w:hAnsiTheme="majorBidi" w:cstheme="majorBidi"/>
          <w:sz w:val="24"/>
          <w:szCs w:val="24"/>
        </w:rPr>
        <w:t> </w:t>
      </w:r>
    </w:p>
    <w:p w14:paraId="36CFA7BD" w14:textId="77777777" w:rsidR="005862D8" w:rsidRPr="006F05AE" w:rsidRDefault="004D7086">
      <w:pPr>
        <w:rPr>
          <w:rFonts w:asciiTheme="majorBidi" w:eastAsia="微软雅黑" w:hAnsiTheme="majorBidi" w:cstheme="majorBidi"/>
        </w:rPr>
      </w:pPr>
      <w:r w:rsidRPr="006F05AE">
        <w:rPr>
          <w:rFonts w:asciiTheme="majorBidi" w:hAnsiTheme="majorBidi" w:cstheme="majorBidi"/>
        </w:rPr>
        <w:t>Die GPS-Ortung sollte in einem offenen Gebiet im Freien durchgeführt werden. Bitte warten Sie den Abschluss der GPS-Ortung ab, bevor Sie mit dem Training beginnen. Wenn Sie sich in einer Menschenmenge befinden, kann das Anheben der Uhr auf Brusthöhe den Ortungsprozess beschleunigen. </w:t>
      </w:r>
    </w:p>
    <w:p w14:paraId="5762DAF2" w14:textId="77777777" w:rsidR="005862D8" w:rsidRPr="006F05AE" w:rsidRDefault="004D7086">
      <w:pPr>
        <w:rPr>
          <w:rFonts w:asciiTheme="majorBidi" w:eastAsia="PingFang SC" w:hAnsiTheme="majorBidi" w:cstheme="majorBidi"/>
          <w:kern w:val="0"/>
          <w:sz w:val="24"/>
          <w:szCs w:val="24"/>
        </w:rPr>
      </w:pPr>
      <w:r w:rsidRPr="006F05AE">
        <w:rPr>
          <w:rFonts w:asciiTheme="majorBidi" w:hAnsiTheme="majorBidi" w:cstheme="majorBidi"/>
        </w:rPr>
        <w:t>2) Unterstütztes Globales Ortungssystem (Assisted Global Positioning System, A-GPS):</w:t>
      </w:r>
      <w:r w:rsidRPr="006F05AE">
        <w:rPr>
          <w:rFonts w:asciiTheme="majorBidi" w:hAnsiTheme="majorBidi" w:cstheme="majorBidi"/>
          <w:sz w:val="24"/>
          <w:szCs w:val="24"/>
        </w:rPr>
        <w:t> </w:t>
      </w:r>
    </w:p>
    <w:p w14:paraId="0676553A" w14:textId="77777777" w:rsidR="005862D8" w:rsidRPr="006F05AE" w:rsidRDefault="004D7086">
      <w:pPr>
        <w:rPr>
          <w:rFonts w:asciiTheme="majorBidi" w:eastAsia="微软雅黑" w:hAnsiTheme="majorBidi" w:cstheme="majorBidi"/>
        </w:rPr>
      </w:pPr>
      <w:r w:rsidRPr="006F05AE">
        <w:rPr>
          <w:rFonts w:asciiTheme="majorBidi" w:hAnsiTheme="majorBidi" w:cstheme="majorBidi"/>
        </w:rPr>
        <w:t xml:space="preserve">A-GPS nutzt Daten zur Umlaufbahn der GPS-Satelliten, damit die Uhr die GPS-Ortung schneller durchführen </w:t>
      </w:r>
      <w:r w:rsidRPr="006F05AE">
        <w:rPr>
          <w:rFonts w:asciiTheme="majorBidi" w:hAnsiTheme="majorBidi" w:cstheme="majorBidi"/>
        </w:rPr>
        <w:lastRenderedPageBreak/>
        <w:t>kann. </w:t>
      </w:r>
    </w:p>
    <w:p w14:paraId="04B04759" w14:textId="77777777" w:rsidR="005862D8" w:rsidRPr="006F05AE" w:rsidRDefault="004D7086">
      <w:pPr>
        <w:rPr>
          <w:rFonts w:asciiTheme="majorBidi" w:eastAsia="微软雅黑" w:hAnsiTheme="majorBidi" w:cstheme="majorBidi"/>
        </w:rPr>
      </w:pPr>
      <w:r w:rsidRPr="006F05AE">
        <w:rPr>
          <w:rFonts w:asciiTheme="majorBidi" w:hAnsiTheme="majorBidi" w:cstheme="majorBidi"/>
        </w:rPr>
        <w:t>Wenn die Uhr über Bluetooth mit Ihrem Telefon verbunden ist, werden die A-GPS-Daten täglich aktiv über die Amazfit-App synchronisiert und aktualisiert. Wenn diese Daten an sieben aufeinanderfolgenden Tagen nicht über die Amazfit-App synchronisiert wurden, sind die A-GPS-Daten nicht mehr gültig, und die Ortungsgeschwindigkeit kann beeinträchtigt werden. </w:t>
      </w:r>
    </w:p>
    <w:p w14:paraId="79ADDA6D" w14:textId="77777777" w:rsidR="005862D8" w:rsidRPr="006F05AE" w:rsidRDefault="004D7086">
      <w:pPr>
        <w:pStyle w:val="Heading1"/>
        <w:rPr>
          <w:rFonts w:asciiTheme="majorBidi" w:eastAsia="微软雅黑" w:hAnsiTheme="majorBidi" w:cstheme="majorBidi"/>
        </w:rPr>
      </w:pPr>
      <w:r w:rsidRPr="006F05AE">
        <w:rPr>
          <w:rFonts w:asciiTheme="majorBidi" w:hAnsiTheme="majorBidi" w:cstheme="majorBidi"/>
        </w:rPr>
        <w:t>Nützliche Fachbegriffe für das Schwimmen im Pool </w:t>
      </w:r>
    </w:p>
    <w:p w14:paraId="1DA1712D" w14:textId="77777777" w:rsidR="005862D8" w:rsidRPr="006F05AE" w:rsidRDefault="004D7086">
      <w:pPr>
        <w:rPr>
          <w:rFonts w:asciiTheme="majorBidi" w:eastAsia="微软雅黑" w:hAnsiTheme="majorBidi" w:cstheme="majorBidi"/>
        </w:rPr>
      </w:pPr>
      <w:r w:rsidRPr="006F05AE">
        <w:rPr>
          <w:rFonts w:asciiTheme="majorBidi" w:hAnsiTheme="majorBidi" w:cstheme="majorBidi"/>
        </w:rPr>
        <w:t>Bahnlänge</w:t>
      </w:r>
      <w:r w:rsidRPr="006F05AE">
        <w:rPr>
          <w:rFonts w:asciiTheme="majorBidi" w:hAnsiTheme="majorBidi" w:cstheme="majorBidi"/>
          <w:b/>
        </w:rPr>
        <w:t>:</w:t>
      </w:r>
      <w:r w:rsidRPr="006F05AE">
        <w:rPr>
          <w:rFonts w:asciiTheme="majorBidi" w:hAnsiTheme="majorBidi" w:cstheme="majorBidi"/>
        </w:rPr>
        <w:t xml:space="preserve"> Die Länge der Bahnen im Schwimmbad. Die Uhr berechnet Ihre Schwimmdaten auf der Grundlage der von Ihnen eingestellten Bahnlänge. </w:t>
      </w:r>
    </w:p>
    <w:p w14:paraId="557F7C46" w14:textId="77777777" w:rsidR="005862D8" w:rsidRPr="006F05AE" w:rsidRDefault="004D7086">
      <w:pPr>
        <w:rPr>
          <w:rFonts w:asciiTheme="majorBidi" w:eastAsia="微软雅黑" w:hAnsiTheme="majorBidi" w:cstheme="majorBidi"/>
        </w:rPr>
      </w:pPr>
      <w:r w:rsidRPr="006F05AE">
        <w:rPr>
          <w:rFonts w:asciiTheme="majorBidi" w:hAnsiTheme="majorBidi" w:cstheme="majorBidi"/>
        </w:rPr>
        <w:t>Stellen Sie daher bei jedem Wechsel eines Schwimmbads die Bahnlänge entsprechend ein, damit die Uhr Ihre Schwimmdaten genau beurteilen kann. </w:t>
      </w:r>
    </w:p>
    <w:p w14:paraId="16CF7AB9" w14:textId="77777777" w:rsidR="005862D8" w:rsidRPr="006F05AE" w:rsidRDefault="004D7086">
      <w:pPr>
        <w:rPr>
          <w:rFonts w:asciiTheme="majorBidi" w:eastAsia="微软雅黑" w:hAnsiTheme="majorBidi" w:cstheme="majorBidi"/>
        </w:rPr>
      </w:pPr>
      <w:r w:rsidRPr="006F05AE">
        <w:rPr>
          <w:rFonts w:asciiTheme="majorBidi" w:hAnsiTheme="majorBidi" w:cstheme="majorBidi"/>
          <w:b/>
        </w:rPr>
        <w:t>Runde:</w:t>
      </w:r>
      <w:r w:rsidRPr="006F05AE">
        <w:rPr>
          <w:rFonts w:asciiTheme="majorBidi" w:hAnsiTheme="majorBidi" w:cstheme="majorBidi"/>
        </w:rPr>
        <w:t xml:space="preserve"> Im Modus „Poolschwimmen“ entspricht diese Schwimmdistanz der eingestellten Bahnlänge. </w:t>
      </w:r>
    </w:p>
    <w:p w14:paraId="30A3D743" w14:textId="77777777" w:rsidR="005862D8" w:rsidRPr="006F05AE" w:rsidRDefault="004D7086">
      <w:pPr>
        <w:rPr>
          <w:rFonts w:asciiTheme="majorBidi" w:eastAsia="微软雅黑" w:hAnsiTheme="majorBidi" w:cstheme="majorBidi"/>
        </w:rPr>
      </w:pPr>
      <w:r w:rsidRPr="006F05AE">
        <w:rPr>
          <w:rFonts w:asciiTheme="majorBidi" w:hAnsiTheme="majorBidi" w:cstheme="majorBidi"/>
          <w:b/>
        </w:rPr>
        <w:t>Armzug:</w:t>
      </w:r>
      <w:r w:rsidRPr="006F05AE">
        <w:rPr>
          <w:rFonts w:asciiTheme="majorBidi" w:hAnsiTheme="majorBidi" w:cstheme="majorBidi"/>
        </w:rPr>
        <w:t xml:space="preserve"> Wenn Sie einen kompletten Bewegungsablauf der Arme abschließen, während Sie die Uhr am Handgelenk tragen. </w:t>
      </w:r>
    </w:p>
    <w:p w14:paraId="1885E6D4" w14:textId="77777777" w:rsidR="005862D8" w:rsidRPr="006F05AE" w:rsidRDefault="004D7086">
      <w:pPr>
        <w:rPr>
          <w:rFonts w:asciiTheme="majorBidi" w:eastAsia="微软雅黑" w:hAnsiTheme="majorBidi" w:cstheme="majorBidi"/>
        </w:rPr>
      </w:pPr>
      <w:r w:rsidRPr="006F05AE">
        <w:rPr>
          <w:rFonts w:asciiTheme="majorBidi" w:hAnsiTheme="majorBidi" w:cstheme="majorBidi"/>
          <w:b/>
        </w:rPr>
        <w:t>Armzugzahl:</w:t>
      </w:r>
      <w:r w:rsidRPr="006F05AE">
        <w:rPr>
          <w:rFonts w:asciiTheme="majorBidi" w:hAnsiTheme="majorBidi" w:cstheme="majorBidi"/>
        </w:rPr>
        <w:t xml:space="preserve"> Die Anzahl der Armzüge pro Minute. </w:t>
      </w:r>
    </w:p>
    <w:p w14:paraId="63F52369" w14:textId="77777777" w:rsidR="005862D8" w:rsidRPr="006F05AE" w:rsidRDefault="004D7086">
      <w:pPr>
        <w:rPr>
          <w:rFonts w:asciiTheme="majorBidi" w:eastAsia="微软雅黑" w:hAnsiTheme="majorBidi" w:cstheme="majorBidi"/>
        </w:rPr>
      </w:pPr>
      <w:r w:rsidRPr="006F05AE">
        <w:rPr>
          <w:rFonts w:asciiTheme="majorBidi" w:hAnsiTheme="majorBidi" w:cstheme="majorBidi"/>
          <w:b/>
        </w:rPr>
        <w:t>DPS:</w:t>
      </w:r>
      <w:r w:rsidRPr="006F05AE">
        <w:rPr>
          <w:rFonts w:asciiTheme="majorBidi" w:hAnsiTheme="majorBidi" w:cstheme="majorBidi"/>
        </w:rPr>
        <w:t xml:space="preserve"> Die Abkürzung für Distanz pro Armzug (Distance per Stroke) bezieht sich auf die im Wasser zurückgelegte Strecke pro Armzug.</w:t>
      </w:r>
    </w:p>
    <w:p w14:paraId="4E5C6F86" w14:textId="183E7E62" w:rsidR="005862D8" w:rsidRPr="006F05AE" w:rsidRDefault="004D7086">
      <w:pPr>
        <w:rPr>
          <w:rFonts w:asciiTheme="majorBidi" w:eastAsia="微软雅黑" w:hAnsiTheme="majorBidi" w:cstheme="majorBidi"/>
        </w:rPr>
      </w:pPr>
      <w:r w:rsidRPr="006F05AE">
        <w:rPr>
          <w:rFonts w:asciiTheme="majorBidi" w:hAnsiTheme="majorBidi" w:cstheme="majorBidi"/>
          <w:b/>
        </w:rPr>
        <w:t>SWOLF:</w:t>
      </w:r>
      <w:r w:rsidRPr="006F05AE">
        <w:rPr>
          <w:rFonts w:asciiTheme="majorBidi" w:hAnsiTheme="majorBidi" w:cstheme="majorBidi"/>
        </w:rPr>
        <w:t xml:space="preserve"> Der SWOLF-Wert ist ein wichtiger Indikator für einen Schwimmer, der anhand von Bewertungen eine umfassende Beurteilung Ihrer Schwimmgeschwindigkeit vornimmt. SWOLF-Wert für den Poolschwimmen-Modus = Dauer einer Runde (in Sekunden) + Anzahl der Armzüge in einer einzigen Runde. Der SWOLF-Wert für den Freiwasserschwimmen-Modus wird unter Verwendung einer Rundendistanz von 100 Metern berechnet. Je kleiner die Wertung ist, desto höher ist Ihre Leis</w:t>
      </w:r>
      <w:r w:rsidR="00DD0FE4">
        <w:rPr>
          <w:rFonts w:asciiTheme="majorBidi" w:hAnsiTheme="majorBidi" w:cstheme="majorBidi"/>
        </w:rPr>
        <w:t>tungsfähigkeit beim Schwimmen. </w:t>
      </w:r>
      <w:bookmarkStart w:id="13" w:name="_GoBack"/>
      <w:bookmarkEnd w:id="13"/>
    </w:p>
    <w:p w14:paraId="4B2F5599" w14:textId="77777777" w:rsidR="005862D8" w:rsidRPr="006F05AE" w:rsidRDefault="004D7086">
      <w:pPr>
        <w:rPr>
          <w:rFonts w:asciiTheme="majorBidi" w:eastAsia="微软雅黑" w:hAnsiTheme="majorBidi" w:cstheme="majorBidi"/>
          <w:b/>
        </w:rPr>
      </w:pPr>
      <w:r w:rsidRPr="006F05AE">
        <w:rPr>
          <w:rFonts w:asciiTheme="majorBidi" w:hAnsiTheme="majorBidi" w:cstheme="majorBidi"/>
          <w:b/>
        </w:rPr>
        <w:t>Erkennung von Armzügen </w:t>
      </w:r>
    </w:p>
    <w:p w14:paraId="71F3BA54" w14:textId="77777777" w:rsidR="005862D8" w:rsidRPr="006F05AE" w:rsidRDefault="004D7086">
      <w:pPr>
        <w:rPr>
          <w:rFonts w:asciiTheme="majorBidi" w:eastAsia="微软雅黑" w:hAnsiTheme="majorBidi" w:cstheme="majorBidi"/>
          <w:kern w:val="0"/>
          <w:sz w:val="18"/>
          <w:szCs w:val="18"/>
        </w:rPr>
      </w:pPr>
      <w:r w:rsidRPr="006F05AE">
        <w:rPr>
          <w:rFonts w:asciiTheme="majorBidi" w:hAnsiTheme="majorBidi" w:cstheme="majorBidi"/>
        </w:rPr>
        <w:t>Die Uhr erkennt Ihre Schwimmbewegungen im Schwimm-Modus und zeigt die von Ihnen verwendete Hauptschwimmbewegung an. </w:t>
      </w:r>
    </w:p>
    <w:tbl>
      <w:tblPr>
        <w:tblW w:w="90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43"/>
        <w:gridCol w:w="6157"/>
      </w:tblGrid>
      <w:tr w:rsidR="005862D8" w:rsidRPr="006F05AE" w14:paraId="60C9A60A" w14:textId="77777777">
        <w:tc>
          <w:tcPr>
            <w:tcW w:w="2843" w:type="dxa"/>
            <w:tcBorders>
              <w:top w:val="single" w:sz="6" w:space="0" w:color="000000"/>
              <w:left w:val="single" w:sz="6" w:space="0" w:color="000000"/>
              <w:bottom w:val="single" w:sz="6" w:space="0" w:color="000000"/>
              <w:right w:val="single" w:sz="6" w:space="0" w:color="000000"/>
            </w:tcBorders>
            <w:shd w:val="clear" w:color="auto" w:fill="auto"/>
          </w:tcPr>
          <w:p w14:paraId="2E400A00" w14:textId="77777777" w:rsidR="005862D8" w:rsidRPr="006F05AE" w:rsidRDefault="004D7086">
            <w:pPr>
              <w:rPr>
                <w:rFonts w:asciiTheme="majorBidi" w:eastAsia="微软雅黑" w:hAnsiTheme="majorBidi" w:cstheme="majorBidi"/>
                <w:kern w:val="0"/>
                <w:sz w:val="24"/>
                <w:szCs w:val="24"/>
              </w:rPr>
            </w:pPr>
            <w:r w:rsidRPr="006F05AE">
              <w:rPr>
                <w:rFonts w:asciiTheme="majorBidi" w:hAnsiTheme="majorBidi" w:cstheme="majorBidi"/>
              </w:rPr>
              <w:t>Freistil </w:t>
            </w:r>
          </w:p>
        </w:tc>
        <w:tc>
          <w:tcPr>
            <w:tcW w:w="6157" w:type="dxa"/>
            <w:tcBorders>
              <w:top w:val="single" w:sz="6" w:space="0" w:color="000000"/>
              <w:left w:val="nil"/>
              <w:bottom w:val="single" w:sz="6" w:space="0" w:color="000000"/>
              <w:right w:val="single" w:sz="6" w:space="0" w:color="000000"/>
            </w:tcBorders>
            <w:shd w:val="clear" w:color="auto" w:fill="auto"/>
          </w:tcPr>
          <w:p w14:paraId="69CC619D" w14:textId="77777777" w:rsidR="005862D8" w:rsidRPr="006F05AE" w:rsidRDefault="004D7086">
            <w:pPr>
              <w:rPr>
                <w:rFonts w:asciiTheme="majorBidi" w:eastAsia="微软雅黑" w:hAnsiTheme="majorBidi" w:cstheme="majorBidi"/>
                <w:kern w:val="0"/>
                <w:sz w:val="24"/>
                <w:szCs w:val="24"/>
              </w:rPr>
            </w:pPr>
            <w:r w:rsidRPr="006F05AE">
              <w:rPr>
                <w:rFonts w:asciiTheme="majorBidi" w:hAnsiTheme="majorBidi" w:cstheme="majorBidi"/>
              </w:rPr>
              <w:t>Freistilschwimmen </w:t>
            </w:r>
          </w:p>
        </w:tc>
      </w:tr>
      <w:tr w:rsidR="005862D8" w:rsidRPr="006F05AE" w14:paraId="44927714" w14:textId="77777777">
        <w:tc>
          <w:tcPr>
            <w:tcW w:w="2843" w:type="dxa"/>
            <w:tcBorders>
              <w:top w:val="nil"/>
              <w:left w:val="single" w:sz="6" w:space="0" w:color="000000"/>
              <w:bottom w:val="single" w:sz="6" w:space="0" w:color="000000"/>
              <w:right w:val="single" w:sz="6" w:space="0" w:color="000000"/>
            </w:tcBorders>
            <w:shd w:val="clear" w:color="auto" w:fill="auto"/>
          </w:tcPr>
          <w:p w14:paraId="32F3BDF4" w14:textId="77777777" w:rsidR="005862D8" w:rsidRPr="006F05AE" w:rsidRDefault="004D7086">
            <w:pPr>
              <w:rPr>
                <w:rFonts w:asciiTheme="majorBidi" w:eastAsia="微软雅黑" w:hAnsiTheme="majorBidi" w:cstheme="majorBidi"/>
                <w:kern w:val="0"/>
                <w:sz w:val="24"/>
                <w:szCs w:val="24"/>
              </w:rPr>
            </w:pPr>
            <w:r w:rsidRPr="006F05AE">
              <w:rPr>
                <w:rFonts w:asciiTheme="majorBidi" w:hAnsiTheme="majorBidi" w:cstheme="majorBidi"/>
              </w:rPr>
              <w:t>Brustschwimmen </w:t>
            </w:r>
          </w:p>
        </w:tc>
        <w:tc>
          <w:tcPr>
            <w:tcW w:w="6157" w:type="dxa"/>
            <w:tcBorders>
              <w:top w:val="nil"/>
              <w:left w:val="nil"/>
              <w:bottom w:val="single" w:sz="6" w:space="0" w:color="000000"/>
              <w:right w:val="single" w:sz="6" w:space="0" w:color="000000"/>
            </w:tcBorders>
            <w:shd w:val="clear" w:color="auto" w:fill="auto"/>
          </w:tcPr>
          <w:p w14:paraId="4BCAF7D5" w14:textId="77777777" w:rsidR="005862D8" w:rsidRPr="006F05AE" w:rsidRDefault="004D7086">
            <w:pPr>
              <w:rPr>
                <w:rFonts w:asciiTheme="majorBidi" w:eastAsia="微软雅黑" w:hAnsiTheme="majorBidi" w:cstheme="majorBidi"/>
                <w:kern w:val="0"/>
                <w:sz w:val="24"/>
                <w:szCs w:val="24"/>
              </w:rPr>
            </w:pPr>
            <w:r w:rsidRPr="006F05AE">
              <w:rPr>
                <w:rFonts w:asciiTheme="majorBidi" w:hAnsiTheme="majorBidi" w:cstheme="majorBidi"/>
              </w:rPr>
              <w:t>Brustschwimmen </w:t>
            </w:r>
          </w:p>
        </w:tc>
      </w:tr>
      <w:tr w:rsidR="005862D8" w:rsidRPr="006F05AE" w14:paraId="5CFF43F4" w14:textId="77777777">
        <w:tc>
          <w:tcPr>
            <w:tcW w:w="2843" w:type="dxa"/>
            <w:tcBorders>
              <w:top w:val="nil"/>
              <w:left w:val="single" w:sz="6" w:space="0" w:color="000000"/>
              <w:bottom w:val="single" w:sz="6" w:space="0" w:color="000000"/>
              <w:right w:val="single" w:sz="6" w:space="0" w:color="000000"/>
            </w:tcBorders>
            <w:shd w:val="clear" w:color="auto" w:fill="auto"/>
          </w:tcPr>
          <w:p w14:paraId="41EF05CB" w14:textId="77777777" w:rsidR="005862D8" w:rsidRPr="006F05AE" w:rsidRDefault="004D7086">
            <w:pPr>
              <w:rPr>
                <w:rFonts w:asciiTheme="majorBidi" w:eastAsia="微软雅黑" w:hAnsiTheme="majorBidi" w:cstheme="majorBidi"/>
                <w:kern w:val="0"/>
                <w:sz w:val="24"/>
                <w:szCs w:val="24"/>
              </w:rPr>
            </w:pPr>
            <w:r w:rsidRPr="006F05AE">
              <w:rPr>
                <w:rFonts w:asciiTheme="majorBidi" w:hAnsiTheme="majorBidi" w:cstheme="majorBidi"/>
              </w:rPr>
              <w:t>Rückenschwimmen </w:t>
            </w:r>
          </w:p>
        </w:tc>
        <w:tc>
          <w:tcPr>
            <w:tcW w:w="6157" w:type="dxa"/>
            <w:tcBorders>
              <w:top w:val="nil"/>
              <w:left w:val="nil"/>
              <w:bottom w:val="single" w:sz="6" w:space="0" w:color="000000"/>
              <w:right w:val="single" w:sz="6" w:space="0" w:color="000000"/>
            </w:tcBorders>
            <w:shd w:val="clear" w:color="auto" w:fill="auto"/>
          </w:tcPr>
          <w:p w14:paraId="09BE1A2F" w14:textId="77777777" w:rsidR="005862D8" w:rsidRPr="006F05AE" w:rsidRDefault="004D7086">
            <w:pPr>
              <w:rPr>
                <w:rFonts w:asciiTheme="majorBidi" w:eastAsia="微软雅黑" w:hAnsiTheme="majorBidi" w:cstheme="majorBidi"/>
                <w:kern w:val="0"/>
                <w:sz w:val="24"/>
                <w:szCs w:val="24"/>
              </w:rPr>
            </w:pPr>
            <w:r w:rsidRPr="006F05AE">
              <w:rPr>
                <w:rFonts w:asciiTheme="majorBidi" w:hAnsiTheme="majorBidi" w:cstheme="majorBidi"/>
              </w:rPr>
              <w:t>Rückenschwimmen </w:t>
            </w:r>
          </w:p>
        </w:tc>
      </w:tr>
      <w:tr w:rsidR="005862D8" w:rsidRPr="006F05AE" w14:paraId="7B837ADE" w14:textId="77777777">
        <w:tc>
          <w:tcPr>
            <w:tcW w:w="2843" w:type="dxa"/>
            <w:tcBorders>
              <w:top w:val="nil"/>
              <w:left w:val="single" w:sz="6" w:space="0" w:color="000000"/>
              <w:bottom w:val="single" w:sz="6" w:space="0" w:color="000000"/>
              <w:right w:val="single" w:sz="6" w:space="0" w:color="000000"/>
            </w:tcBorders>
            <w:shd w:val="clear" w:color="auto" w:fill="auto"/>
          </w:tcPr>
          <w:p w14:paraId="47DEE166" w14:textId="77777777" w:rsidR="005862D8" w:rsidRPr="006F05AE" w:rsidRDefault="004D7086">
            <w:pPr>
              <w:rPr>
                <w:rFonts w:asciiTheme="majorBidi" w:eastAsia="微软雅黑" w:hAnsiTheme="majorBidi" w:cstheme="majorBidi"/>
                <w:kern w:val="0"/>
                <w:sz w:val="24"/>
                <w:szCs w:val="24"/>
              </w:rPr>
            </w:pPr>
            <w:r w:rsidRPr="006F05AE">
              <w:rPr>
                <w:rFonts w:asciiTheme="majorBidi" w:hAnsiTheme="majorBidi" w:cstheme="majorBidi"/>
              </w:rPr>
              <w:t>Schmetterling </w:t>
            </w:r>
          </w:p>
        </w:tc>
        <w:tc>
          <w:tcPr>
            <w:tcW w:w="6157" w:type="dxa"/>
            <w:tcBorders>
              <w:top w:val="nil"/>
              <w:left w:val="nil"/>
              <w:bottom w:val="single" w:sz="6" w:space="0" w:color="000000"/>
              <w:right w:val="single" w:sz="6" w:space="0" w:color="000000"/>
            </w:tcBorders>
            <w:shd w:val="clear" w:color="auto" w:fill="auto"/>
          </w:tcPr>
          <w:p w14:paraId="4C79E643" w14:textId="77777777" w:rsidR="005862D8" w:rsidRPr="006F05AE" w:rsidRDefault="004D7086">
            <w:pPr>
              <w:rPr>
                <w:rFonts w:asciiTheme="majorBidi" w:eastAsia="微软雅黑" w:hAnsiTheme="majorBidi" w:cstheme="majorBidi"/>
                <w:kern w:val="0"/>
                <w:sz w:val="24"/>
                <w:szCs w:val="24"/>
              </w:rPr>
            </w:pPr>
            <w:r w:rsidRPr="006F05AE">
              <w:rPr>
                <w:rFonts w:asciiTheme="majorBidi" w:hAnsiTheme="majorBidi" w:cstheme="majorBidi"/>
              </w:rPr>
              <w:t>Schmetterling </w:t>
            </w:r>
          </w:p>
        </w:tc>
      </w:tr>
      <w:tr w:rsidR="005862D8" w:rsidRPr="006F05AE" w14:paraId="33767DD6" w14:textId="77777777">
        <w:trPr>
          <w:trHeight w:val="45"/>
        </w:trPr>
        <w:tc>
          <w:tcPr>
            <w:tcW w:w="2843" w:type="dxa"/>
            <w:tcBorders>
              <w:top w:val="nil"/>
              <w:left w:val="single" w:sz="6" w:space="0" w:color="000000"/>
              <w:bottom w:val="single" w:sz="6" w:space="0" w:color="000000"/>
              <w:right w:val="single" w:sz="6" w:space="0" w:color="000000"/>
            </w:tcBorders>
            <w:shd w:val="clear" w:color="auto" w:fill="auto"/>
          </w:tcPr>
          <w:p w14:paraId="7E0D9161" w14:textId="77777777" w:rsidR="005862D8" w:rsidRPr="006F05AE" w:rsidRDefault="004D7086">
            <w:pPr>
              <w:rPr>
                <w:rFonts w:asciiTheme="majorBidi" w:eastAsia="微软雅黑" w:hAnsiTheme="majorBidi" w:cstheme="majorBidi"/>
                <w:kern w:val="0"/>
                <w:sz w:val="24"/>
                <w:szCs w:val="24"/>
              </w:rPr>
            </w:pPr>
            <w:r w:rsidRPr="006F05AE">
              <w:rPr>
                <w:rFonts w:asciiTheme="majorBidi" w:hAnsiTheme="majorBidi" w:cstheme="majorBidi"/>
              </w:rPr>
              <w:t>Lagen </w:t>
            </w:r>
          </w:p>
        </w:tc>
        <w:tc>
          <w:tcPr>
            <w:tcW w:w="6157" w:type="dxa"/>
            <w:tcBorders>
              <w:top w:val="nil"/>
              <w:left w:val="nil"/>
              <w:bottom w:val="single" w:sz="6" w:space="0" w:color="000000"/>
              <w:right w:val="single" w:sz="6" w:space="0" w:color="000000"/>
            </w:tcBorders>
            <w:shd w:val="clear" w:color="auto" w:fill="auto"/>
          </w:tcPr>
          <w:p w14:paraId="698F2475" w14:textId="77777777" w:rsidR="005862D8" w:rsidRPr="006F05AE" w:rsidRDefault="004D7086">
            <w:pPr>
              <w:rPr>
                <w:rFonts w:asciiTheme="majorBidi" w:eastAsia="微软雅黑" w:hAnsiTheme="majorBidi" w:cstheme="majorBidi"/>
                <w:kern w:val="0"/>
                <w:sz w:val="24"/>
                <w:szCs w:val="24"/>
              </w:rPr>
            </w:pPr>
            <w:r w:rsidRPr="006F05AE">
              <w:rPr>
                <w:rFonts w:asciiTheme="majorBidi" w:hAnsiTheme="majorBidi" w:cstheme="majorBidi"/>
              </w:rPr>
              <w:t>In einer Schwimmübung wurden mehrere Stile erkannt, und der Anteil der einzelnen Stile unterscheidet sich nicht wesentlich. </w:t>
            </w:r>
          </w:p>
        </w:tc>
      </w:tr>
    </w:tbl>
    <w:p w14:paraId="63C652B5" w14:textId="77777777" w:rsidR="005862D8" w:rsidRPr="006F05AE" w:rsidRDefault="004D7086">
      <w:pPr>
        <w:pStyle w:val="Heading1"/>
        <w:rPr>
          <w:rFonts w:asciiTheme="majorBidi" w:eastAsia="微软雅黑" w:hAnsiTheme="majorBidi" w:cstheme="majorBidi"/>
        </w:rPr>
      </w:pPr>
      <w:bookmarkStart w:id="14" w:name="_Toc15220400"/>
      <w:r w:rsidRPr="006F05AE">
        <w:rPr>
          <w:rFonts w:asciiTheme="majorBidi" w:hAnsiTheme="majorBidi" w:cstheme="majorBidi"/>
        </w:rPr>
        <w:t>GPS-Verschiebung</w:t>
      </w:r>
      <w:bookmarkEnd w:id="14"/>
    </w:p>
    <w:p w14:paraId="4A5FCD09" w14:textId="77777777" w:rsidR="005862D8" w:rsidRPr="006F05AE" w:rsidRDefault="004D7086">
      <w:pPr>
        <w:rPr>
          <w:rFonts w:asciiTheme="majorBidi" w:eastAsia="微软雅黑" w:hAnsiTheme="majorBidi" w:cstheme="majorBidi"/>
        </w:rPr>
      </w:pPr>
      <w:r w:rsidRPr="006F05AE">
        <w:rPr>
          <w:rFonts w:asciiTheme="majorBidi" w:hAnsiTheme="majorBidi" w:cstheme="majorBidi"/>
        </w:rPr>
        <w:t xml:space="preserve">GPS-Verschiebung bedeutet, dass zum Zeitpunkt der </w:t>
      </w:r>
      <w:hyperlink r:id="rId8" w:tgtFrame="_blank" w:history="1">
        <w:r w:rsidRPr="006F05AE">
          <w:rPr>
            <w:rStyle w:val="Hyperlink"/>
            <w:rFonts w:asciiTheme="majorBidi" w:hAnsiTheme="majorBidi" w:cstheme="majorBidi"/>
            <w:color w:val="000000" w:themeColor="text1"/>
          </w:rPr>
          <w:t>GPS-Ortung</w:t>
        </w:r>
      </w:hyperlink>
      <w:r w:rsidRPr="006F05AE">
        <w:rPr>
          <w:rFonts w:asciiTheme="majorBidi" w:hAnsiTheme="majorBidi" w:cstheme="majorBidi"/>
        </w:rPr>
        <w:t xml:space="preserve"> ein großer Unterschied zwischen Ihrer tatsächlichen Position und der von GPS ermittelten Position besteht. Dadurch entsteht in den Übungen möglicherweise eine kontinuierliche Strecke, die von Ihrer tatsächlichen Route abweicht.</w:t>
      </w:r>
    </w:p>
    <w:p w14:paraId="58499F98" w14:textId="77777777" w:rsidR="005862D8" w:rsidRPr="006F05AE" w:rsidRDefault="004D7086">
      <w:pPr>
        <w:pStyle w:val="Heading1"/>
        <w:rPr>
          <w:rFonts w:asciiTheme="majorBidi" w:eastAsia="微软雅黑" w:hAnsiTheme="majorBidi" w:cstheme="majorBidi"/>
        </w:rPr>
      </w:pPr>
      <w:bookmarkStart w:id="15" w:name="_Toc15220401"/>
      <w:r w:rsidRPr="006F05AE">
        <w:rPr>
          <w:rFonts w:asciiTheme="majorBidi" w:hAnsiTheme="majorBidi" w:cstheme="majorBidi"/>
        </w:rPr>
        <w:t>Faktoren, die verhindern, dass das GPS Strecken aufzeichnet</w:t>
      </w:r>
      <w:bookmarkEnd w:id="15"/>
    </w:p>
    <w:p w14:paraId="1B7C7572" w14:textId="77777777" w:rsidR="005862D8" w:rsidRPr="006F05AE" w:rsidRDefault="004D7086">
      <w:pPr>
        <w:rPr>
          <w:rFonts w:asciiTheme="majorBidi" w:eastAsia="微软雅黑" w:hAnsiTheme="majorBidi" w:cstheme="majorBidi"/>
        </w:rPr>
      </w:pPr>
      <w:r w:rsidRPr="006F05AE">
        <w:rPr>
          <w:rFonts w:asciiTheme="majorBidi" w:hAnsiTheme="majorBidi" w:cstheme="majorBidi"/>
        </w:rPr>
        <w:t>1. Große Gebäude in der Umgebung</w:t>
      </w:r>
    </w:p>
    <w:p w14:paraId="10B2471F" w14:textId="77777777" w:rsidR="005862D8" w:rsidRPr="006F05AE" w:rsidRDefault="004D7086">
      <w:pPr>
        <w:rPr>
          <w:rFonts w:asciiTheme="majorBidi" w:eastAsia="微软雅黑" w:hAnsiTheme="majorBidi" w:cstheme="majorBidi"/>
        </w:rPr>
      </w:pPr>
      <w:r w:rsidRPr="006F05AE">
        <w:rPr>
          <w:rFonts w:asciiTheme="majorBidi" w:hAnsiTheme="majorBidi" w:cstheme="majorBidi"/>
        </w:rPr>
        <w:t>2. Komplexe Landschaften und Umgebungen mit elektrischen Signalquellen</w:t>
      </w:r>
    </w:p>
    <w:p w14:paraId="225F264A" w14:textId="77777777" w:rsidR="005862D8" w:rsidRPr="006F05AE" w:rsidRDefault="004D7086">
      <w:pPr>
        <w:rPr>
          <w:rFonts w:asciiTheme="majorBidi" w:eastAsia="微软雅黑" w:hAnsiTheme="majorBidi" w:cstheme="majorBidi"/>
        </w:rPr>
      </w:pPr>
      <w:r w:rsidRPr="006F05AE">
        <w:rPr>
          <w:rFonts w:asciiTheme="majorBidi" w:hAnsiTheme="majorBidi" w:cstheme="majorBidi"/>
        </w:rPr>
        <w:t>3. Schlechte Wetterbedingungen wie Sandstürme, Regenschauer usw.</w:t>
      </w:r>
    </w:p>
    <w:p w14:paraId="374C96F0" w14:textId="77777777" w:rsidR="005862D8" w:rsidRPr="006F05AE" w:rsidRDefault="004D7086">
      <w:pPr>
        <w:rPr>
          <w:rFonts w:asciiTheme="majorBidi" w:eastAsia="微软雅黑" w:hAnsiTheme="majorBidi" w:cstheme="majorBidi"/>
        </w:rPr>
      </w:pPr>
      <w:r w:rsidRPr="006F05AE">
        <w:rPr>
          <w:rFonts w:asciiTheme="majorBidi" w:hAnsiTheme="majorBidi" w:cstheme="majorBidi"/>
        </w:rPr>
        <w:t>4. In der gegenwärtigen Himmelszone gibt es weniger GPS-Satelliten</w:t>
      </w:r>
    </w:p>
    <w:p w14:paraId="1047358E" w14:textId="77777777" w:rsidR="005862D8" w:rsidRPr="006F05AE" w:rsidRDefault="004D7086">
      <w:pPr>
        <w:pStyle w:val="Heading1"/>
        <w:rPr>
          <w:rFonts w:asciiTheme="majorBidi" w:eastAsia="微软雅黑" w:hAnsiTheme="majorBidi" w:cstheme="majorBidi"/>
        </w:rPr>
      </w:pPr>
      <w:bookmarkStart w:id="16" w:name="_Toc15220402"/>
      <w:r w:rsidRPr="006F05AE">
        <w:rPr>
          <w:rFonts w:asciiTheme="majorBidi" w:hAnsiTheme="majorBidi" w:cstheme="majorBidi"/>
        </w:rPr>
        <w:lastRenderedPageBreak/>
        <w:t>Wie ändert man die Spracheinstellung der Uhr?</w:t>
      </w:r>
      <w:bookmarkEnd w:id="16"/>
    </w:p>
    <w:p w14:paraId="16DE3D30" w14:textId="77777777" w:rsidR="005862D8" w:rsidRPr="006F05AE" w:rsidRDefault="004D7086">
      <w:pPr>
        <w:rPr>
          <w:rFonts w:asciiTheme="majorBidi" w:eastAsia="微软雅黑" w:hAnsiTheme="majorBidi" w:cstheme="majorBidi"/>
        </w:rPr>
      </w:pPr>
      <w:r w:rsidRPr="006F05AE">
        <w:rPr>
          <w:rFonts w:asciiTheme="majorBidi" w:hAnsiTheme="majorBidi" w:cstheme="majorBidi"/>
        </w:rPr>
        <w:t>Wenn Sie die Sprache auf dem Mobiltelefon ändern, ändert sich die Sprache in der Uhr. Wenn die Uhr bestimmte Sprachen nicht unterstützt, wird die Anzeige in Englisch angezeigt.</w:t>
      </w:r>
    </w:p>
    <w:p w14:paraId="66DE218B" w14:textId="77777777" w:rsidR="005862D8" w:rsidRPr="006F05AE" w:rsidRDefault="004D7086">
      <w:pPr>
        <w:pStyle w:val="Heading1"/>
        <w:rPr>
          <w:rFonts w:asciiTheme="majorBidi" w:eastAsia="微软雅黑" w:hAnsiTheme="majorBidi" w:cstheme="majorBidi"/>
        </w:rPr>
      </w:pPr>
      <w:r w:rsidRPr="006F05AE">
        <w:rPr>
          <w:rFonts w:asciiTheme="majorBidi" w:hAnsiTheme="majorBidi" w:cstheme="majorBidi"/>
        </w:rPr>
        <w:t>Warum sind die Schlafdaten nicht genau?</w:t>
      </w:r>
    </w:p>
    <w:p w14:paraId="72B9B9CB" w14:textId="77777777" w:rsidR="005862D8" w:rsidRPr="006F05AE" w:rsidRDefault="004D7086">
      <w:pPr>
        <w:rPr>
          <w:rFonts w:asciiTheme="majorBidi" w:eastAsia="微软雅黑" w:hAnsiTheme="majorBidi" w:cstheme="majorBidi"/>
        </w:rPr>
      </w:pPr>
      <w:r w:rsidRPr="006F05AE">
        <w:rPr>
          <w:rFonts w:asciiTheme="majorBidi" w:hAnsiTheme="majorBidi" w:cstheme="majorBidi"/>
        </w:rPr>
        <w:t>Unser Algorithmus ist so ausgelegt, dass er die Bewegungen während des Schlafs während der typischen Schlafzeiten (18:00 - 10:00 Uhr) verfolgt. Wenn Sie außerhalb eines typischen Schlafstundenbereichs schlafen, zeichnet der Tracker Ihren Schlaf weder auf noch zeigt er ihn an.</w:t>
      </w:r>
    </w:p>
    <w:p w14:paraId="5A199AF4" w14:textId="77777777" w:rsidR="005862D8" w:rsidRPr="006F05AE" w:rsidRDefault="004D7086">
      <w:pPr>
        <w:rPr>
          <w:rFonts w:asciiTheme="majorBidi" w:eastAsia="微软雅黑" w:hAnsiTheme="majorBidi" w:cstheme="majorBidi"/>
        </w:rPr>
      </w:pPr>
      <w:r w:rsidRPr="006F05AE">
        <w:rPr>
          <w:rFonts w:asciiTheme="majorBidi" w:hAnsiTheme="majorBidi" w:cstheme="majorBidi"/>
        </w:rPr>
        <w:t>Die Schlaferkennung basiert hauptsächlich auf „Körperbewegung“ + „Herzfrequenz“. Körperbewegung bezieht sich auf körperliche Aktivitäten, genauer gesagt, auf die Aktivität des Handgelenks beim Tragen des Bands bzw. der Uhr (es kann also Unterschiede in den Ergebnissen beim Tragen der Uhr während des Schlafes geben). Wenn während des Schlafes die Körperbewegung gering und die Herzfrequenz niedrig ist, wird dies als Tiefschlaf gewertet. Starke Körperbewegungen und hohe Herzfrequenz werden als leichter Schlaf gewertet.</w:t>
      </w:r>
    </w:p>
    <w:p w14:paraId="2EFDDF19" w14:textId="6048BD25" w:rsidR="005862D8" w:rsidRPr="006F05AE" w:rsidRDefault="005862D8">
      <w:pPr>
        <w:widowControl/>
        <w:jc w:val="both"/>
        <w:textAlignment w:val="baseline"/>
        <w:rPr>
          <w:rFonts w:asciiTheme="majorBidi" w:hAnsiTheme="majorBidi" w:cstheme="majorBidi"/>
          <w:kern w:val="0"/>
          <w:sz w:val="18"/>
          <w:szCs w:val="18"/>
        </w:rPr>
      </w:pPr>
    </w:p>
    <w:p w14:paraId="5C649002" w14:textId="0C0EAD59" w:rsidR="005862D8" w:rsidRPr="006F05AE" w:rsidRDefault="004D7086">
      <w:pPr>
        <w:pStyle w:val="Heading1"/>
        <w:rPr>
          <w:rFonts w:asciiTheme="majorBidi" w:hAnsiTheme="majorBidi" w:cstheme="majorBidi"/>
        </w:rPr>
      </w:pPr>
      <w:r w:rsidRPr="006F05AE">
        <w:rPr>
          <w:rFonts w:asciiTheme="majorBidi" w:hAnsiTheme="majorBidi" w:cstheme="majorBidi"/>
        </w:rPr>
        <w:t>Touchscreen beim Schwimmen </w:t>
      </w:r>
    </w:p>
    <w:p w14:paraId="18F572F9" w14:textId="77777777" w:rsidR="005862D8" w:rsidRPr="006F05AE" w:rsidRDefault="004D7086">
      <w:pPr>
        <w:rPr>
          <w:rFonts w:asciiTheme="majorBidi" w:eastAsia="微软雅黑" w:hAnsiTheme="majorBidi" w:cstheme="majorBidi"/>
        </w:rPr>
      </w:pPr>
      <w:r w:rsidRPr="006F05AE">
        <w:rPr>
          <w:rFonts w:asciiTheme="majorBidi" w:hAnsiTheme="majorBidi" w:cstheme="majorBidi"/>
        </w:rPr>
        <w:t>Um den Bildschirm vor unbeabsichtigten Berührungen und Störungen durch Wasser zu schützen, deaktiviert die Uhr die Touchscreen-Funktionen, sobald Sie mit dem Schwimmtraining beginnen. Während dieser Zeit können Sie die Uhr mit den Drucktasten bedienen. Sobald Sie das Schwimmtraining beenden, werden die Touchscreen-Funktionen wieder aktiviert. </w:t>
      </w:r>
    </w:p>
    <w:p w14:paraId="1B48708F" w14:textId="77777777" w:rsidR="005862D8" w:rsidRPr="006F05AE" w:rsidRDefault="004D7086">
      <w:pPr>
        <w:pStyle w:val="Heading1"/>
        <w:rPr>
          <w:rFonts w:asciiTheme="majorBidi" w:eastAsia="微软雅黑" w:hAnsiTheme="majorBidi" w:cstheme="majorBidi"/>
        </w:rPr>
      </w:pPr>
      <w:r w:rsidRPr="006F05AE">
        <w:rPr>
          <w:rFonts w:asciiTheme="majorBidi" w:hAnsiTheme="majorBidi" w:cstheme="majorBidi"/>
        </w:rPr>
        <w:t>Warum erhielt ich die Nachricht „Nicht genügend Speicherplatz. Möchten Sie wirklich fortfahren?“, als ich auf „Laufen“ getippt habe?</w:t>
      </w:r>
    </w:p>
    <w:p w14:paraId="4512D6F8" w14:textId="77777777" w:rsidR="005862D8" w:rsidRPr="006F05AE" w:rsidRDefault="004D7086">
      <w:pPr>
        <w:rPr>
          <w:rFonts w:asciiTheme="majorBidi" w:eastAsia="微软雅黑" w:hAnsiTheme="majorBidi" w:cstheme="majorBidi"/>
        </w:rPr>
      </w:pPr>
      <w:r w:rsidRPr="006F05AE">
        <w:rPr>
          <w:rFonts w:asciiTheme="majorBidi" w:hAnsiTheme="majorBidi" w:cstheme="majorBidi"/>
        </w:rPr>
        <w:t>Diese Nachricht bedeutet, dass auf der Uhr kein Speicherplatz mehr verfügbar ist. Sie können einfach auf „Abbrechen“ tippen und sich dann mit der App verbinden, um die Daten zu synchronisieren.</w:t>
      </w:r>
    </w:p>
    <w:p w14:paraId="7ECDCAB2" w14:textId="77777777" w:rsidR="005862D8" w:rsidRPr="006F05AE" w:rsidRDefault="004D7086">
      <w:pPr>
        <w:rPr>
          <w:rFonts w:asciiTheme="majorBidi" w:eastAsia="微软雅黑" w:hAnsiTheme="majorBidi" w:cstheme="majorBidi"/>
        </w:rPr>
      </w:pPr>
      <w:r w:rsidRPr="006F05AE">
        <w:rPr>
          <w:rFonts w:asciiTheme="majorBidi" w:hAnsiTheme="majorBidi" w:cstheme="majorBidi"/>
        </w:rPr>
        <w:t>Wenn Sie auf „Weiter“ tippen, wird möglicherweise ein Teil der nicht synchronisierten Daten überschrieben, wodurch diese verloren gehen. Amazfit T-Rex kann bis zu 20 Trainingsaufzeichnungen speichern.</w:t>
      </w:r>
    </w:p>
    <w:p w14:paraId="37E6105E" w14:textId="77777777" w:rsidR="005862D8" w:rsidRPr="006F05AE" w:rsidRDefault="004D7086">
      <w:pPr>
        <w:pStyle w:val="Heading1"/>
        <w:rPr>
          <w:rFonts w:asciiTheme="majorBidi" w:eastAsia="微软雅黑" w:hAnsiTheme="majorBidi" w:cstheme="majorBidi"/>
        </w:rPr>
      </w:pPr>
      <w:r w:rsidRPr="006F05AE">
        <w:rPr>
          <w:rFonts w:asciiTheme="majorBidi" w:hAnsiTheme="majorBidi" w:cstheme="majorBidi"/>
        </w:rPr>
        <w:t>Welche Einstellungen kann man in den Trainingseinstellungen vornehmen?</w:t>
      </w:r>
    </w:p>
    <w:p w14:paraId="100EA9D0" w14:textId="72F2B197" w:rsidR="005862D8" w:rsidRPr="006F05AE" w:rsidRDefault="004D7086">
      <w:pPr>
        <w:rPr>
          <w:rFonts w:asciiTheme="majorBidi" w:eastAsia="微软雅黑" w:hAnsiTheme="majorBidi" w:cstheme="majorBidi"/>
        </w:rPr>
      </w:pPr>
      <w:r w:rsidRPr="006F05AE">
        <w:rPr>
          <w:rFonts w:asciiTheme="majorBidi" w:hAnsiTheme="majorBidi" w:cstheme="majorBidi"/>
        </w:rPr>
        <w:t>Wischen Sie nach links, um „Training“ auf der Hauptoberfläche der Uhr auszuwählen. Wählen Sie dann „Trainingseinstellungen“ durch Tippen aus. Sie können dann die Einstellungen für Trainingsziele, Trainingserinnerungen, Echtzeit-Herzfrequenz usw. festlegen.</w:t>
      </w:r>
    </w:p>
    <w:p w14:paraId="1D9544DD" w14:textId="77777777" w:rsidR="005862D8" w:rsidRPr="006F05AE" w:rsidRDefault="004D7086">
      <w:pPr>
        <w:rPr>
          <w:rFonts w:asciiTheme="majorBidi" w:eastAsia="微软雅黑" w:hAnsiTheme="majorBidi" w:cstheme="majorBidi"/>
        </w:rPr>
      </w:pPr>
      <w:r w:rsidRPr="006F05AE">
        <w:rPr>
          <w:rFonts w:asciiTheme="majorBidi" w:hAnsiTheme="majorBidi" w:cstheme="majorBidi"/>
        </w:rPr>
        <w:t>Es gibt drei Arten von Trainingszielen: Distanz, Dauer und Kalorien. Wenn das festgelegte Ziel erreicht wird, vibriert die Uhr, um Sie daran zu erinnern.</w:t>
      </w:r>
    </w:p>
    <w:p w14:paraId="027FA3E3" w14:textId="77777777" w:rsidR="005862D8" w:rsidRPr="006F05AE" w:rsidRDefault="004D7086">
      <w:pPr>
        <w:rPr>
          <w:rFonts w:asciiTheme="majorBidi" w:eastAsia="微软雅黑" w:hAnsiTheme="majorBidi" w:cstheme="majorBidi"/>
        </w:rPr>
      </w:pPr>
      <w:r w:rsidRPr="006F05AE">
        <w:rPr>
          <w:rFonts w:asciiTheme="majorBidi" w:hAnsiTheme="majorBidi" w:cstheme="majorBidi"/>
        </w:rPr>
        <w:t>Die Trainingserinnerung unterstützt fünf Funktionen: Distanz, Tempo, sichere Herzfrequenz, Herzfrequenzbereich und Geschwindigkeit. Bei einer eingestellten Erinnerung vibriert die Uhr, wenn der eingestellte Wert während des Trainings erreicht wird, um Sie daran zu erinnern.</w:t>
      </w:r>
    </w:p>
    <w:p w14:paraId="75BEE785" w14:textId="77777777" w:rsidR="005862D8" w:rsidRPr="006F05AE" w:rsidRDefault="004D7086">
      <w:pPr>
        <w:rPr>
          <w:rFonts w:asciiTheme="majorBidi" w:eastAsia="微软雅黑" w:hAnsiTheme="majorBidi" w:cstheme="majorBidi"/>
        </w:rPr>
      </w:pPr>
      <w:r w:rsidRPr="006F05AE">
        <w:rPr>
          <w:rFonts w:asciiTheme="majorBidi" w:hAnsiTheme="majorBidi" w:cstheme="majorBidi"/>
        </w:rPr>
        <w:t>Bei aktivierter automatischer Pause erkennt die Uhr automatisch den Trainingsstatus. Wenn das Training gestoppt wird, unterbricht die Uhr automatisch die laufende Übung. Die Uhr nimmt die Datenaufzeichnung wieder auf, wenn das Training fortgesetzt wird.</w:t>
      </w:r>
    </w:p>
    <w:p w14:paraId="37C4D207" w14:textId="77777777" w:rsidR="005862D8" w:rsidRPr="006F05AE" w:rsidRDefault="004D7086">
      <w:pPr>
        <w:rPr>
          <w:rFonts w:asciiTheme="majorBidi" w:eastAsia="微软雅黑" w:hAnsiTheme="majorBidi" w:cstheme="majorBidi"/>
        </w:rPr>
      </w:pPr>
      <w:r w:rsidRPr="006F05AE">
        <w:rPr>
          <w:rFonts w:asciiTheme="majorBidi" w:hAnsiTheme="majorBidi" w:cstheme="majorBidi"/>
        </w:rPr>
        <w:lastRenderedPageBreak/>
        <w:t>Das Echtzeitdiagramm unterstützt die Darstellung der Herzfrequenz und des Tempos in Echtzeit. Bei aktiviertem Echtzeitdiagramm wird eine Kurve für die Schwankungen der Herzfrequenz oder des Tempos während des Trainings gezeichnet.</w:t>
      </w:r>
    </w:p>
    <w:p w14:paraId="14BA38ED" w14:textId="77777777" w:rsidR="005862D8" w:rsidRPr="006F05AE" w:rsidRDefault="005862D8">
      <w:pPr>
        <w:rPr>
          <w:rFonts w:asciiTheme="majorBidi" w:eastAsia="微软雅黑" w:hAnsiTheme="majorBidi" w:cstheme="majorBidi"/>
        </w:rPr>
      </w:pPr>
    </w:p>
    <w:p w14:paraId="4726A288" w14:textId="77777777" w:rsidR="005862D8" w:rsidRPr="006F05AE" w:rsidRDefault="004D7086">
      <w:pPr>
        <w:rPr>
          <w:rFonts w:asciiTheme="majorBidi" w:eastAsia="微软雅黑" w:hAnsiTheme="majorBidi" w:cstheme="majorBidi"/>
        </w:rPr>
      </w:pPr>
      <w:r w:rsidRPr="006F05AE">
        <w:rPr>
          <w:rFonts w:asciiTheme="majorBidi" w:hAnsiTheme="majorBidi" w:cstheme="majorBidi"/>
        </w:rPr>
        <w:t>Hinweise: Bei einigen Trainingsarten werden die oben genannten vier Einstellungen nicht unterstützt. Die Einstellungen können je nach Trainingsart leicht variieren.</w:t>
      </w:r>
    </w:p>
    <w:p w14:paraId="245E74A2" w14:textId="77777777" w:rsidR="005862D8" w:rsidRPr="006F05AE" w:rsidRDefault="004D7086">
      <w:pPr>
        <w:pStyle w:val="Heading1"/>
        <w:rPr>
          <w:rFonts w:asciiTheme="majorBidi" w:eastAsia="微软雅黑" w:hAnsiTheme="majorBidi" w:cstheme="majorBidi"/>
        </w:rPr>
      </w:pPr>
      <w:r w:rsidRPr="006F05AE">
        <w:rPr>
          <w:rFonts w:asciiTheme="majorBidi" w:hAnsiTheme="majorBidi" w:cstheme="majorBidi"/>
        </w:rPr>
        <w:t>Wie kalibriert man die Uhr für Indoor-Laufen? </w:t>
      </w:r>
    </w:p>
    <w:p w14:paraId="56AD24C5" w14:textId="77777777" w:rsidR="005862D8" w:rsidRPr="006F05AE" w:rsidRDefault="004D7086">
      <w:pPr>
        <w:rPr>
          <w:rFonts w:asciiTheme="majorBidi" w:eastAsia="微软雅黑" w:hAnsiTheme="majorBidi" w:cstheme="majorBidi"/>
        </w:rPr>
      </w:pPr>
      <w:r w:rsidRPr="006F05AE">
        <w:rPr>
          <w:rFonts w:asciiTheme="majorBidi" w:hAnsiTheme="majorBidi" w:cstheme="majorBidi"/>
        </w:rPr>
        <w:t>Nach Beendigung des Indoor-Lauftrainings wählen Sie beim Speichern der Aufzeichnungen „Kalibrieren und Speichern“. Wenn die Uhr eine Distanz von mehr als 0,5 km aufzeichnet, optimiert die kalibrierte Distanz den Algorithmus, um die nachfolgenden Aufzeichnungen genauer zu machen. </w:t>
      </w:r>
    </w:p>
    <w:p w14:paraId="4B688311" w14:textId="77777777" w:rsidR="005862D8" w:rsidRPr="006F05AE" w:rsidRDefault="004D7086">
      <w:pPr>
        <w:rPr>
          <w:rFonts w:asciiTheme="majorBidi" w:eastAsia="微软雅黑" w:hAnsiTheme="majorBidi" w:cstheme="majorBidi"/>
        </w:rPr>
      </w:pPr>
      <w:r w:rsidRPr="006F05AE">
        <w:rPr>
          <w:rFonts w:asciiTheme="majorBidi" w:hAnsiTheme="majorBidi" w:cstheme="majorBidi"/>
        </w:rPr>
        <w:t>Wenn die Distanzaufzeichnungen nach mehreren Kalibrierungen immer noch ungenau sind, können Sie „Neu kalibrieren“ wählen.</w:t>
      </w:r>
    </w:p>
    <w:p w14:paraId="0378F36E" w14:textId="77777777" w:rsidR="005862D8" w:rsidRPr="006F05AE" w:rsidRDefault="004D7086">
      <w:pPr>
        <w:pStyle w:val="Heading1"/>
        <w:rPr>
          <w:rFonts w:asciiTheme="majorBidi" w:eastAsia="微软雅黑" w:hAnsiTheme="majorBidi" w:cstheme="majorBidi"/>
        </w:rPr>
      </w:pPr>
      <w:bookmarkStart w:id="17" w:name="_Toc15220409"/>
      <w:r w:rsidRPr="006F05AE">
        <w:rPr>
          <w:rFonts w:asciiTheme="majorBidi" w:hAnsiTheme="majorBidi" w:cstheme="majorBidi"/>
        </w:rPr>
        <w:t>Warum ist ein Update der Uhr nicht möglich?</w:t>
      </w:r>
      <w:bookmarkEnd w:id="17"/>
    </w:p>
    <w:p w14:paraId="521F64AE" w14:textId="77777777" w:rsidR="005862D8" w:rsidRPr="006F05AE" w:rsidRDefault="004D7086">
      <w:pPr>
        <w:pStyle w:val="ListParagraph"/>
        <w:numPr>
          <w:ilvl w:val="0"/>
          <w:numId w:val="2"/>
        </w:numPr>
        <w:ind w:firstLineChars="0"/>
        <w:rPr>
          <w:rFonts w:asciiTheme="majorBidi" w:eastAsia="微软雅黑" w:hAnsiTheme="majorBidi" w:cstheme="majorBidi"/>
        </w:rPr>
      </w:pPr>
      <w:r w:rsidRPr="006F05AE">
        <w:rPr>
          <w:rFonts w:asciiTheme="majorBidi" w:hAnsiTheme="majorBidi" w:cstheme="majorBidi"/>
        </w:rPr>
        <w:t>Melden Sie sich von der Amazfit-App ab und melden Sie sich erneut an. Wenn Sie die Amazfit-App öffnen, wird automatisch eine Verbindung mit der Uhr hergestellt und das Update durchgeführt.</w:t>
      </w:r>
    </w:p>
    <w:p w14:paraId="19663703" w14:textId="77777777" w:rsidR="005862D8" w:rsidRPr="006F05AE" w:rsidRDefault="004D7086">
      <w:pPr>
        <w:pStyle w:val="ListParagraph"/>
        <w:numPr>
          <w:ilvl w:val="0"/>
          <w:numId w:val="2"/>
        </w:numPr>
        <w:ind w:firstLineChars="0"/>
        <w:rPr>
          <w:rFonts w:asciiTheme="majorBidi" w:eastAsia="微软雅黑" w:hAnsiTheme="majorBidi" w:cstheme="majorBidi"/>
        </w:rPr>
      </w:pPr>
      <w:r w:rsidRPr="006F05AE">
        <w:rPr>
          <w:rFonts w:asciiTheme="majorBidi" w:hAnsiTheme="majorBidi" w:cstheme="majorBidi"/>
        </w:rPr>
        <w:t>Deinstallieren Sie die Amazfit-App, installieren Sie sie erneut, melden Sie sich bei der App an und erstellen Sie die Verbindung erneut.</w:t>
      </w:r>
    </w:p>
    <w:p w14:paraId="015932BA" w14:textId="77777777" w:rsidR="005862D8" w:rsidRPr="006F05AE" w:rsidRDefault="004D7086">
      <w:pPr>
        <w:pStyle w:val="ListParagraph"/>
        <w:numPr>
          <w:ilvl w:val="0"/>
          <w:numId w:val="2"/>
        </w:numPr>
        <w:ind w:firstLineChars="0"/>
        <w:rPr>
          <w:rFonts w:asciiTheme="majorBidi" w:eastAsia="微软雅黑" w:hAnsiTheme="majorBidi" w:cstheme="majorBidi"/>
        </w:rPr>
      </w:pPr>
      <w:r w:rsidRPr="006F05AE">
        <w:rPr>
          <w:rFonts w:asciiTheme="majorBidi" w:hAnsiTheme="majorBidi" w:cstheme="majorBidi"/>
        </w:rPr>
        <w:t>Wenn Sie ein Android-Mobiltelefon verwenden, löschen Sie die Cache-Daten für die Bluetooth-Freigabe.</w:t>
      </w:r>
    </w:p>
    <w:p w14:paraId="55FBCBBB" w14:textId="77777777" w:rsidR="005862D8" w:rsidRPr="006F05AE" w:rsidRDefault="004D7086">
      <w:pPr>
        <w:pStyle w:val="ListParagraph"/>
        <w:numPr>
          <w:ilvl w:val="0"/>
          <w:numId w:val="2"/>
        </w:numPr>
        <w:ind w:firstLineChars="0"/>
        <w:rPr>
          <w:rFonts w:asciiTheme="majorBidi" w:eastAsia="微软雅黑" w:hAnsiTheme="majorBidi" w:cstheme="majorBidi"/>
        </w:rPr>
      </w:pPr>
      <w:r w:rsidRPr="006F05AE">
        <w:rPr>
          <w:rFonts w:asciiTheme="majorBidi" w:hAnsiTheme="majorBidi" w:cstheme="majorBidi"/>
        </w:rPr>
        <w:t>Starten Sie das Mobiltelefon erneut.</w:t>
      </w:r>
    </w:p>
    <w:p w14:paraId="37C3ADAF" w14:textId="77777777" w:rsidR="005862D8" w:rsidRPr="006F05AE" w:rsidRDefault="004D7086">
      <w:pPr>
        <w:rPr>
          <w:rFonts w:asciiTheme="majorBidi" w:eastAsia="微软雅黑" w:hAnsiTheme="majorBidi" w:cstheme="majorBidi"/>
        </w:rPr>
      </w:pPr>
      <w:r w:rsidRPr="006F05AE">
        <w:rPr>
          <w:rFonts w:asciiTheme="majorBidi" w:hAnsiTheme="majorBidi" w:cstheme="majorBidi"/>
        </w:rPr>
        <w:t>Bevor Sie die Uhr aktualisieren, empfehlen wir Ihnen, die Uhr vollständig aufzuladen oder sicherzustellen, dass sie noch 10 % Akkuladung hat. Lassen Sie den Bildschirm Ihres Mobiltelefons eingeschaltet und führen Sie während des Updates keine anderen Operationen auf dem Mobiltelefon durch.</w:t>
      </w:r>
    </w:p>
    <w:p w14:paraId="68EAF554" w14:textId="77777777" w:rsidR="005862D8" w:rsidRPr="006F05AE" w:rsidRDefault="004D7086">
      <w:pPr>
        <w:pStyle w:val="Heading1"/>
        <w:rPr>
          <w:rFonts w:asciiTheme="majorBidi" w:eastAsia="微软雅黑" w:hAnsiTheme="majorBidi" w:cstheme="majorBidi"/>
        </w:rPr>
      </w:pPr>
      <w:r w:rsidRPr="006F05AE">
        <w:rPr>
          <w:rFonts w:asciiTheme="majorBidi" w:hAnsiTheme="majorBidi" w:cstheme="majorBidi"/>
        </w:rPr>
        <w:t>Wie stellt man den Kompass ein?</w:t>
      </w:r>
    </w:p>
    <w:p w14:paraId="18D280CB" w14:textId="77777777" w:rsidR="005862D8" w:rsidRPr="006F05AE" w:rsidRDefault="004D7086">
      <w:pPr>
        <w:rPr>
          <w:rFonts w:asciiTheme="majorBidi" w:eastAsia="微软雅黑" w:hAnsiTheme="majorBidi" w:cstheme="majorBidi"/>
        </w:rPr>
      </w:pPr>
      <w:r w:rsidRPr="006F05AE">
        <w:rPr>
          <w:rFonts w:asciiTheme="majorBidi" w:hAnsiTheme="majorBidi" w:cstheme="majorBidi"/>
        </w:rPr>
        <w:t>Die Amazfit T-Rex unterstützt die Kompassfunktion. Wenn die Kompassseite geöffnet wird, erkennt die Uhr automatisch die aktuelle Ausrichtung und den Grad. Falls erforderlich, können Sie den Kompass kalibrieren, indem Sie mit Ihrem Handgelenk, an dem Sie die Uhr tragen, in der Luft eine Bewegung in Form einer 8 machen, bis die Uhr vibriert. Danach kann die Kompassfunktion verwendet werden.</w:t>
      </w:r>
    </w:p>
    <w:p w14:paraId="5EA3A716" w14:textId="77777777" w:rsidR="005862D8" w:rsidRPr="006F05AE" w:rsidRDefault="004D7086">
      <w:pPr>
        <w:pStyle w:val="Heading1"/>
        <w:rPr>
          <w:rFonts w:asciiTheme="majorBidi" w:eastAsia="微软雅黑" w:hAnsiTheme="majorBidi" w:cstheme="majorBidi"/>
        </w:rPr>
      </w:pPr>
      <w:r w:rsidRPr="006F05AE">
        <w:rPr>
          <w:rFonts w:asciiTheme="majorBidi" w:hAnsiTheme="majorBidi" w:cstheme="majorBidi"/>
        </w:rPr>
        <w:t>Sind das Ladegerät und die Uhrarmbänder der Amazfit T-Rex mit der GT-Serie kompatibel?</w:t>
      </w:r>
    </w:p>
    <w:p w14:paraId="474DF1CD" w14:textId="77777777" w:rsidR="005862D8" w:rsidRPr="006F05AE" w:rsidRDefault="004D7086">
      <w:pPr>
        <w:rPr>
          <w:rFonts w:asciiTheme="majorBidi" w:eastAsia="微软雅黑" w:hAnsiTheme="majorBidi" w:cstheme="majorBidi"/>
        </w:rPr>
      </w:pPr>
      <w:r w:rsidRPr="006F05AE">
        <w:rPr>
          <w:rFonts w:asciiTheme="majorBidi" w:hAnsiTheme="majorBidi" w:cstheme="majorBidi"/>
        </w:rPr>
        <w:t>Das Amazfit T-Rex-Ladegerät ist mit der GT-Serie kompatibel, die Uhrarmbänder jedoch nicht.</w:t>
      </w:r>
    </w:p>
    <w:p w14:paraId="14421426" w14:textId="77777777" w:rsidR="005862D8" w:rsidRPr="006F05AE" w:rsidRDefault="004D7086">
      <w:pPr>
        <w:pStyle w:val="Heading1"/>
        <w:rPr>
          <w:rFonts w:asciiTheme="majorBidi" w:eastAsia="微软雅黑" w:hAnsiTheme="majorBidi" w:cstheme="majorBidi"/>
        </w:rPr>
      </w:pPr>
      <w:r w:rsidRPr="006F05AE">
        <w:rPr>
          <w:rFonts w:asciiTheme="majorBidi" w:hAnsiTheme="majorBidi" w:cstheme="majorBidi"/>
        </w:rPr>
        <w:t>Werden individuelle Zifferblätter von Amazfit T-Rex unterstützt?</w:t>
      </w:r>
    </w:p>
    <w:p w14:paraId="460BC501" w14:textId="77777777" w:rsidR="005862D8" w:rsidRPr="006F05AE" w:rsidRDefault="004D7086">
      <w:pPr>
        <w:rPr>
          <w:rFonts w:asciiTheme="majorBidi" w:eastAsia="微软雅黑" w:hAnsiTheme="majorBidi" w:cstheme="majorBidi"/>
        </w:rPr>
      </w:pPr>
      <w:r w:rsidRPr="006F05AE">
        <w:rPr>
          <w:rFonts w:asciiTheme="majorBidi" w:hAnsiTheme="majorBidi" w:cstheme="majorBidi"/>
        </w:rPr>
        <w:t>Diese Funktion wird im Moment nicht unterstützt, möglicherweise wird sie zu einem späteren Zeitpunkt bereitgestellt. Nähere Informationen entnehmen Sie den offiziellen Ankündigungen für Updates.</w:t>
      </w:r>
    </w:p>
    <w:p w14:paraId="4C9190FA" w14:textId="77777777" w:rsidR="005862D8" w:rsidRPr="006F05AE" w:rsidRDefault="005862D8">
      <w:pPr>
        <w:rPr>
          <w:rFonts w:asciiTheme="majorBidi" w:eastAsia="微软雅黑" w:hAnsiTheme="majorBidi" w:cstheme="majorBidi"/>
          <w:bCs/>
          <w:color w:val="000000"/>
          <w:sz w:val="24"/>
          <w:szCs w:val="24"/>
        </w:rPr>
      </w:pPr>
    </w:p>
    <w:sectPr w:rsidR="005862D8" w:rsidRPr="006F05AE">
      <w:type w:val="continuous"/>
      <w:pgSz w:w="11906" w:h="16838"/>
      <w:pgMar w:top="1440" w:right="1134" w:bottom="1440" w:left="1134" w:header="851" w:footer="992" w:gutter="0"/>
      <w:cols w:space="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PingFang SC">
    <w:altName w:val="微软雅黑"/>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F464E"/>
    <w:multiLevelType w:val="multilevel"/>
    <w:tmpl w:val="04BF464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nsid w:val="13880BB7"/>
    <w:multiLevelType w:val="hybridMultilevel"/>
    <w:tmpl w:val="44167A8C"/>
    <w:lvl w:ilvl="0" w:tplc="0930C24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26B40B65"/>
    <w:multiLevelType w:val="hybridMultilevel"/>
    <w:tmpl w:val="37FAD7E6"/>
    <w:lvl w:ilvl="0" w:tplc="A96C1C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9C00FE3"/>
    <w:multiLevelType w:val="hybridMultilevel"/>
    <w:tmpl w:val="41B29A30"/>
    <w:lvl w:ilvl="0" w:tplc="0930C24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700250A7"/>
    <w:multiLevelType w:val="hybridMultilevel"/>
    <w:tmpl w:val="A5F0749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7E3A3AE5"/>
    <w:multiLevelType w:val="multilevel"/>
    <w:tmpl w:val="7E3A3AE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 w:numId="2">
    <w:abstractNumId w:val="5"/>
  </w:num>
  <w:num w:numId="3">
    <w:abstractNumId w:val="4"/>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HorizontalSpacing w:val="105"/>
  <w:drawingGridVerticalSpacing w:val="156"/>
  <w:noPunctuationKerning/>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99C"/>
    <w:rsid w:val="00002971"/>
    <w:rsid w:val="000056D5"/>
    <w:rsid w:val="000067E3"/>
    <w:rsid w:val="000212AA"/>
    <w:rsid w:val="000306CB"/>
    <w:rsid w:val="000306D2"/>
    <w:rsid w:val="00044629"/>
    <w:rsid w:val="0004521D"/>
    <w:rsid w:val="00046FCD"/>
    <w:rsid w:val="00051DAD"/>
    <w:rsid w:val="000525EF"/>
    <w:rsid w:val="00053291"/>
    <w:rsid w:val="00060231"/>
    <w:rsid w:val="0006704B"/>
    <w:rsid w:val="000731C2"/>
    <w:rsid w:val="00081364"/>
    <w:rsid w:val="000A5E39"/>
    <w:rsid w:val="000A777A"/>
    <w:rsid w:val="000D229D"/>
    <w:rsid w:val="000E1731"/>
    <w:rsid w:val="000E1E2A"/>
    <w:rsid w:val="000F1675"/>
    <w:rsid w:val="00100EA2"/>
    <w:rsid w:val="001010AA"/>
    <w:rsid w:val="001031BF"/>
    <w:rsid w:val="0010371A"/>
    <w:rsid w:val="00116E99"/>
    <w:rsid w:val="00136BCE"/>
    <w:rsid w:val="00151B71"/>
    <w:rsid w:val="0015450B"/>
    <w:rsid w:val="00167A42"/>
    <w:rsid w:val="0017092F"/>
    <w:rsid w:val="00170BCC"/>
    <w:rsid w:val="00170F54"/>
    <w:rsid w:val="001803FA"/>
    <w:rsid w:val="00180EA3"/>
    <w:rsid w:val="001836C0"/>
    <w:rsid w:val="0018431F"/>
    <w:rsid w:val="00191650"/>
    <w:rsid w:val="001968D5"/>
    <w:rsid w:val="001A2866"/>
    <w:rsid w:val="001B17F3"/>
    <w:rsid w:val="001B4161"/>
    <w:rsid w:val="001B6938"/>
    <w:rsid w:val="001B7028"/>
    <w:rsid w:val="001C032B"/>
    <w:rsid w:val="001C44B9"/>
    <w:rsid w:val="001D3595"/>
    <w:rsid w:val="001D4CB7"/>
    <w:rsid w:val="001E0994"/>
    <w:rsid w:val="001E0DE8"/>
    <w:rsid w:val="001E3870"/>
    <w:rsid w:val="001E441B"/>
    <w:rsid w:val="00206CFD"/>
    <w:rsid w:val="00214BDE"/>
    <w:rsid w:val="00223DE8"/>
    <w:rsid w:val="00225E1B"/>
    <w:rsid w:val="002319D2"/>
    <w:rsid w:val="00231C2F"/>
    <w:rsid w:val="00232F28"/>
    <w:rsid w:val="00241E5C"/>
    <w:rsid w:val="0024500A"/>
    <w:rsid w:val="00247E94"/>
    <w:rsid w:val="00251AC5"/>
    <w:rsid w:val="0025333A"/>
    <w:rsid w:val="0025447F"/>
    <w:rsid w:val="00260391"/>
    <w:rsid w:val="00262BB8"/>
    <w:rsid w:val="0026326D"/>
    <w:rsid w:val="00272F2A"/>
    <w:rsid w:val="00276C5F"/>
    <w:rsid w:val="0028276E"/>
    <w:rsid w:val="00291FEB"/>
    <w:rsid w:val="002B6591"/>
    <w:rsid w:val="002B6EC7"/>
    <w:rsid w:val="002C2A23"/>
    <w:rsid w:val="002C6F97"/>
    <w:rsid w:val="002D409B"/>
    <w:rsid w:val="002E300E"/>
    <w:rsid w:val="002E30F0"/>
    <w:rsid w:val="002F42EC"/>
    <w:rsid w:val="003015EA"/>
    <w:rsid w:val="00305C9E"/>
    <w:rsid w:val="003305AE"/>
    <w:rsid w:val="0033712E"/>
    <w:rsid w:val="00341055"/>
    <w:rsid w:val="00343613"/>
    <w:rsid w:val="003453DD"/>
    <w:rsid w:val="00345C93"/>
    <w:rsid w:val="00350DC4"/>
    <w:rsid w:val="0035730C"/>
    <w:rsid w:val="0036154D"/>
    <w:rsid w:val="00372039"/>
    <w:rsid w:val="003A1CD5"/>
    <w:rsid w:val="003A2CA8"/>
    <w:rsid w:val="003A414D"/>
    <w:rsid w:val="003B3E0C"/>
    <w:rsid w:val="003C004B"/>
    <w:rsid w:val="003C2E0B"/>
    <w:rsid w:val="003C3BAE"/>
    <w:rsid w:val="003D7F47"/>
    <w:rsid w:val="003E2EF4"/>
    <w:rsid w:val="003F290C"/>
    <w:rsid w:val="00403174"/>
    <w:rsid w:val="004166EC"/>
    <w:rsid w:val="00430EAC"/>
    <w:rsid w:val="00437C28"/>
    <w:rsid w:val="00437D86"/>
    <w:rsid w:val="00441EF0"/>
    <w:rsid w:val="004470DA"/>
    <w:rsid w:val="00455BDE"/>
    <w:rsid w:val="00456DBE"/>
    <w:rsid w:val="00461272"/>
    <w:rsid w:val="00464917"/>
    <w:rsid w:val="00466E8D"/>
    <w:rsid w:val="0047253C"/>
    <w:rsid w:val="004A002A"/>
    <w:rsid w:val="004A078B"/>
    <w:rsid w:val="004A27F6"/>
    <w:rsid w:val="004A7926"/>
    <w:rsid w:val="004B41A6"/>
    <w:rsid w:val="004D090D"/>
    <w:rsid w:val="004D3546"/>
    <w:rsid w:val="004D6B1B"/>
    <w:rsid w:val="004D7086"/>
    <w:rsid w:val="004E234D"/>
    <w:rsid w:val="004E7079"/>
    <w:rsid w:val="004F4BE7"/>
    <w:rsid w:val="00503AD6"/>
    <w:rsid w:val="0050417B"/>
    <w:rsid w:val="00505985"/>
    <w:rsid w:val="0051465C"/>
    <w:rsid w:val="0053133E"/>
    <w:rsid w:val="0053139A"/>
    <w:rsid w:val="005332B5"/>
    <w:rsid w:val="0053528F"/>
    <w:rsid w:val="00541F3E"/>
    <w:rsid w:val="00545D26"/>
    <w:rsid w:val="005478CB"/>
    <w:rsid w:val="00550612"/>
    <w:rsid w:val="005640F1"/>
    <w:rsid w:val="00564D67"/>
    <w:rsid w:val="005651D7"/>
    <w:rsid w:val="005709E1"/>
    <w:rsid w:val="00573275"/>
    <w:rsid w:val="00581609"/>
    <w:rsid w:val="005851DF"/>
    <w:rsid w:val="005862D8"/>
    <w:rsid w:val="005A6C59"/>
    <w:rsid w:val="005A7CBC"/>
    <w:rsid w:val="005C5B78"/>
    <w:rsid w:val="005D02E1"/>
    <w:rsid w:val="005D46F0"/>
    <w:rsid w:val="005E5893"/>
    <w:rsid w:val="005E71C4"/>
    <w:rsid w:val="005F21FB"/>
    <w:rsid w:val="00600580"/>
    <w:rsid w:val="00604920"/>
    <w:rsid w:val="006150D0"/>
    <w:rsid w:val="00624ACC"/>
    <w:rsid w:val="006320A2"/>
    <w:rsid w:val="006336F5"/>
    <w:rsid w:val="00645B02"/>
    <w:rsid w:val="00646FD2"/>
    <w:rsid w:val="00657469"/>
    <w:rsid w:val="006637BC"/>
    <w:rsid w:val="00663A1C"/>
    <w:rsid w:val="0066649E"/>
    <w:rsid w:val="00666BA5"/>
    <w:rsid w:val="0067287C"/>
    <w:rsid w:val="00675D30"/>
    <w:rsid w:val="00676AEA"/>
    <w:rsid w:val="00677562"/>
    <w:rsid w:val="00686B2F"/>
    <w:rsid w:val="0069388E"/>
    <w:rsid w:val="00696E65"/>
    <w:rsid w:val="006A39A4"/>
    <w:rsid w:val="006B0B20"/>
    <w:rsid w:val="006B33B4"/>
    <w:rsid w:val="006C0C1D"/>
    <w:rsid w:val="006C12EF"/>
    <w:rsid w:val="006C3521"/>
    <w:rsid w:val="006C3916"/>
    <w:rsid w:val="006C45BB"/>
    <w:rsid w:val="006D19CE"/>
    <w:rsid w:val="006F05AE"/>
    <w:rsid w:val="006F2D46"/>
    <w:rsid w:val="00706107"/>
    <w:rsid w:val="0070645B"/>
    <w:rsid w:val="00713BE0"/>
    <w:rsid w:val="00713EDA"/>
    <w:rsid w:val="0073141F"/>
    <w:rsid w:val="007350C2"/>
    <w:rsid w:val="00737125"/>
    <w:rsid w:val="007405CA"/>
    <w:rsid w:val="00742E10"/>
    <w:rsid w:val="0074304D"/>
    <w:rsid w:val="00745AE6"/>
    <w:rsid w:val="00760B5E"/>
    <w:rsid w:val="00767270"/>
    <w:rsid w:val="00775557"/>
    <w:rsid w:val="00775986"/>
    <w:rsid w:val="00777D23"/>
    <w:rsid w:val="0078388F"/>
    <w:rsid w:val="00790F4B"/>
    <w:rsid w:val="00795DAA"/>
    <w:rsid w:val="00797D5B"/>
    <w:rsid w:val="007B371A"/>
    <w:rsid w:val="007B6B74"/>
    <w:rsid w:val="007D2571"/>
    <w:rsid w:val="007D2F4D"/>
    <w:rsid w:val="007D47B7"/>
    <w:rsid w:val="007F18D1"/>
    <w:rsid w:val="007F1C41"/>
    <w:rsid w:val="007F4FAE"/>
    <w:rsid w:val="007F53B0"/>
    <w:rsid w:val="008004C7"/>
    <w:rsid w:val="00800871"/>
    <w:rsid w:val="00815F87"/>
    <w:rsid w:val="00822152"/>
    <w:rsid w:val="00826351"/>
    <w:rsid w:val="0083165B"/>
    <w:rsid w:val="00834663"/>
    <w:rsid w:val="008350F4"/>
    <w:rsid w:val="00841B99"/>
    <w:rsid w:val="00862095"/>
    <w:rsid w:val="00862C72"/>
    <w:rsid w:val="00864DF7"/>
    <w:rsid w:val="008717EB"/>
    <w:rsid w:val="00871BB0"/>
    <w:rsid w:val="00873884"/>
    <w:rsid w:val="0087539A"/>
    <w:rsid w:val="0087593C"/>
    <w:rsid w:val="00880943"/>
    <w:rsid w:val="00896324"/>
    <w:rsid w:val="008B49DC"/>
    <w:rsid w:val="008C0FB9"/>
    <w:rsid w:val="008C34D8"/>
    <w:rsid w:val="008C38D4"/>
    <w:rsid w:val="008C79DE"/>
    <w:rsid w:val="00902092"/>
    <w:rsid w:val="00904868"/>
    <w:rsid w:val="009109EB"/>
    <w:rsid w:val="00911760"/>
    <w:rsid w:val="00914255"/>
    <w:rsid w:val="00934F53"/>
    <w:rsid w:val="00940A77"/>
    <w:rsid w:val="00945BCA"/>
    <w:rsid w:val="009629BB"/>
    <w:rsid w:val="00964CC0"/>
    <w:rsid w:val="00974649"/>
    <w:rsid w:val="00976DAA"/>
    <w:rsid w:val="0098203C"/>
    <w:rsid w:val="00982B63"/>
    <w:rsid w:val="0099521B"/>
    <w:rsid w:val="00996D90"/>
    <w:rsid w:val="009B0008"/>
    <w:rsid w:val="009C589E"/>
    <w:rsid w:val="009C59CA"/>
    <w:rsid w:val="009D7DE1"/>
    <w:rsid w:val="009D7FB0"/>
    <w:rsid w:val="009E51DD"/>
    <w:rsid w:val="009E5A7C"/>
    <w:rsid w:val="00A013C0"/>
    <w:rsid w:val="00A054C2"/>
    <w:rsid w:val="00A11B96"/>
    <w:rsid w:val="00A1518D"/>
    <w:rsid w:val="00A17E45"/>
    <w:rsid w:val="00A26FE9"/>
    <w:rsid w:val="00A343F4"/>
    <w:rsid w:val="00A4311C"/>
    <w:rsid w:val="00A503E8"/>
    <w:rsid w:val="00A6619E"/>
    <w:rsid w:val="00A760CE"/>
    <w:rsid w:val="00A83850"/>
    <w:rsid w:val="00A87BE0"/>
    <w:rsid w:val="00A92E2F"/>
    <w:rsid w:val="00A94334"/>
    <w:rsid w:val="00A9562F"/>
    <w:rsid w:val="00AA0678"/>
    <w:rsid w:val="00AA5B57"/>
    <w:rsid w:val="00AB00EB"/>
    <w:rsid w:val="00AB1093"/>
    <w:rsid w:val="00AB26EB"/>
    <w:rsid w:val="00AB28E9"/>
    <w:rsid w:val="00AB5B09"/>
    <w:rsid w:val="00AC0B5F"/>
    <w:rsid w:val="00AD5F1D"/>
    <w:rsid w:val="00AD70EA"/>
    <w:rsid w:val="00AE36E8"/>
    <w:rsid w:val="00AE4D2A"/>
    <w:rsid w:val="00AF749F"/>
    <w:rsid w:val="00AF76C0"/>
    <w:rsid w:val="00B01D92"/>
    <w:rsid w:val="00B12DF4"/>
    <w:rsid w:val="00B1303E"/>
    <w:rsid w:val="00B1356B"/>
    <w:rsid w:val="00B24E1C"/>
    <w:rsid w:val="00B2552F"/>
    <w:rsid w:val="00B30515"/>
    <w:rsid w:val="00B32630"/>
    <w:rsid w:val="00B4018D"/>
    <w:rsid w:val="00B418CA"/>
    <w:rsid w:val="00B44EEE"/>
    <w:rsid w:val="00B466EF"/>
    <w:rsid w:val="00B506EA"/>
    <w:rsid w:val="00B57983"/>
    <w:rsid w:val="00B60692"/>
    <w:rsid w:val="00B61056"/>
    <w:rsid w:val="00B6238D"/>
    <w:rsid w:val="00B7520D"/>
    <w:rsid w:val="00B83DB1"/>
    <w:rsid w:val="00B85324"/>
    <w:rsid w:val="00B86695"/>
    <w:rsid w:val="00B95768"/>
    <w:rsid w:val="00B95A28"/>
    <w:rsid w:val="00BA788A"/>
    <w:rsid w:val="00BB78D8"/>
    <w:rsid w:val="00BB7D9B"/>
    <w:rsid w:val="00BC3494"/>
    <w:rsid w:val="00BD1626"/>
    <w:rsid w:val="00BD3530"/>
    <w:rsid w:val="00BD5195"/>
    <w:rsid w:val="00BE5498"/>
    <w:rsid w:val="00BE7D3A"/>
    <w:rsid w:val="00BF0648"/>
    <w:rsid w:val="00BF1880"/>
    <w:rsid w:val="00BF1C1F"/>
    <w:rsid w:val="00C036F2"/>
    <w:rsid w:val="00C16970"/>
    <w:rsid w:val="00C16B92"/>
    <w:rsid w:val="00C21A38"/>
    <w:rsid w:val="00C3086F"/>
    <w:rsid w:val="00C43E17"/>
    <w:rsid w:val="00C4499C"/>
    <w:rsid w:val="00C44FCC"/>
    <w:rsid w:val="00C51FEF"/>
    <w:rsid w:val="00C639E2"/>
    <w:rsid w:val="00C6473B"/>
    <w:rsid w:val="00C74D1D"/>
    <w:rsid w:val="00C7647E"/>
    <w:rsid w:val="00C76723"/>
    <w:rsid w:val="00C7747F"/>
    <w:rsid w:val="00C85E30"/>
    <w:rsid w:val="00C86E0D"/>
    <w:rsid w:val="00CB0F34"/>
    <w:rsid w:val="00CD4772"/>
    <w:rsid w:val="00CD69F8"/>
    <w:rsid w:val="00CE58B3"/>
    <w:rsid w:val="00CE6E3F"/>
    <w:rsid w:val="00CF759D"/>
    <w:rsid w:val="00D05F77"/>
    <w:rsid w:val="00D109C3"/>
    <w:rsid w:val="00D15D42"/>
    <w:rsid w:val="00D160DD"/>
    <w:rsid w:val="00D2503C"/>
    <w:rsid w:val="00D257CE"/>
    <w:rsid w:val="00D25EBB"/>
    <w:rsid w:val="00D3689E"/>
    <w:rsid w:val="00D53550"/>
    <w:rsid w:val="00D679D3"/>
    <w:rsid w:val="00D72AB1"/>
    <w:rsid w:val="00D730AA"/>
    <w:rsid w:val="00D760A1"/>
    <w:rsid w:val="00D97D17"/>
    <w:rsid w:val="00DA5179"/>
    <w:rsid w:val="00DB7D5D"/>
    <w:rsid w:val="00DC0196"/>
    <w:rsid w:val="00DC2F13"/>
    <w:rsid w:val="00DC7568"/>
    <w:rsid w:val="00DC773A"/>
    <w:rsid w:val="00DD0FE4"/>
    <w:rsid w:val="00DD1761"/>
    <w:rsid w:val="00DF024B"/>
    <w:rsid w:val="00DF113E"/>
    <w:rsid w:val="00DF392A"/>
    <w:rsid w:val="00DF3F29"/>
    <w:rsid w:val="00DF4EBA"/>
    <w:rsid w:val="00DF7550"/>
    <w:rsid w:val="00E029EC"/>
    <w:rsid w:val="00E06C80"/>
    <w:rsid w:val="00E07A79"/>
    <w:rsid w:val="00E11856"/>
    <w:rsid w:val="00E2661B"/>
    <w:rsid w:val="00E30D38"/>
    <w:rsid w:val="00E318D1"/>
    <w:rsid w:val="00E336C9"/>
    <w:rsid w:val="00E351AC"/>
    <w:rsid w:val="00E4471F"/>
    <w:rsid w:val="00E47DE7"/>
    <w:rsid w:val="00E61457"/>
    <w:rsid w:val="00E63074"/>
    <w:rsid w:val="00E63ECA"/>
    <w:rsid w:val="00E73ED5"/>
    <w:rsid w:val="00E77697"/>
    <w:rsid w:val="00E77FE1"/>
    <w:rsid w:val="00EA2793"/>
    <w:rsid w:val="00EA306A"/>
    <w:rsid w:val="00EA6B54"/>
    <w:rsid w:val="00EB0535"/>
    <w:rsid w:val="00EB4847"/>
    <w:rsid w:val="00EB5076"/>
    <w:rsid w:val="00EC0F40"/>
    <w:rsid w:val="00EC3980"/>
    <w:rsid w:val="00EC6EFA"/>
    <w:rsid w:val="00EC7BE6"/>
    <w:rsid w:val="00EE035A"/>
    <w:rsid w:val="00EF5485"/>
    <w:rsid w:val="00EF6EAC"/>
    <w:rsid w:val="00EF7D01"/>
    <w:rsid w:val="00F10136"/>
    <w:rsid w:val="00F154E1"/>
    <w:rsid w:val="00F32B10"/>
    <w:rsid w:val="00F353D0"/>
    <w:rsid w:val="00F40114"/>
    <w:rsid w:val="00F438CA"/>
    <w:rsid w:val="00F648FB"/>
    <w:rsid w:val="00F77AAE"/>
    <w:rsid w:val="00F87FAF"/>
    <w:rsid w:val="00F973F6"/>
    <w:rsid w:val="00FA021F"/>
    <w:rsid w:val="00FA14F6"/>
    <w:rsid w:val="00FA69CB"/>
    <w:rsid w:val="00FC5701"/>
    <w:rsid w:val="00FC623C"/>
    <w:rsid w:val="00FC73CC"/>
    <w:rsid w:val="00FC76F6"/>
    <w:rsid w:val="00FD4FBC"/>
    <w:rsid w:val="00FD7275"/>
    <w:rsid w:val="00FF41A0"/>
    <w:rsid w:val="02BC75E9"/>
    <w:rsid w:val="035A6440"/>
    <w:rsid w:val="037F64CE"/>
    <w:rsid w:val="03B6535B"/>
    <w:rsid w:val="05270AD9"/>
    <w:rsid w:val="065E2834"/>
    <w:rsid w:val="06F64E9D"/>
    <w:rsid w:val="07516A4E"/>
    <w:rsid w:val="07597652"/>
    <w:rsid w:val="07702B44"/>
    <w:rsid w:val="081379DA"/>
    <w:rsid w:val="092F21DC"/>
    <w:rsid w:val="098968CD"/>
    <w:rsid w:val="0A470735"/>
    <w:rsid w:val="0ACE3D22"/>
    <w:rsid w:val="0B997009"/>
    <w:rsid w:val="0BA70CD5"/>
    <w:rsid w:val="0BB6409E"/>
    <w:rsid w:val="0C7131D8"/>
    <w:rsid w:val="0DAC1085"/>
    <w:rsid w:val="0DF41C6B"/>
    <w:rsid w:val="0E197B42"/>
    <w:rsid w:val="0E295CF3"/>
    <w:rsid w:val="0FCD5745"/>
    <w:rsid w:val="0FD76FE5"/>
    <w:rsid w:val="0FE32B1D"/>
    <w:rsid w:val="105120EE"/>
    <w:rsid w:val="107A6A2A"/>
    <w:rsid w:val="10C70841"/>
    <w:rsid w:val="11BA7344"/>
    <w:rsid w:val="11D34B45"/>
    <w:rsid w:val="1243586F"/>
    <w:rsid w:val="12C72D40"/>
    <w:rsid w:val="130424F0"/>
    <w:rsid w:val="131F7E49"/>
    <w:rsid w:val="13214850"/>
    <w:rsid w:val="13B264CF"/>
    <w:rsid w:val="13C3303E"/>
    <w:rsid w:val="13F73A0F"/>
    <w:rsid w:val="1427693D"/>
    <w:rsid w:val="14420304"/>
    <w:rsid w:val="148063BC"/>
    <w:rsid w:val="14CA43B9"/>
    <w:rsid w:val="14E71485"/>
    <w:rsid w:val="14EA2C61"/>
    <w:rsid w:val="15791E09"/>
    <w:rsid w:val="157D1615"/>
    <w:rsid w:val="16370616"/>
    <w:rsid w:val="17702BEC"/>
    <w:rsid w:val="17875BE4"/>
    <w:rsid w:val="178D30EF"/>
    <w:rsid w:val="179E6D3B"/>
    <w:rsid w:val="17E05AFB"/>
    <w:rsid w:val="17FB4A33"/>
    <w:rsid w:val="18226ADD"/>
    <w:rsid w:val="185A45B9"/>
    <w:rsid w:val="1A9251B9"/>
    <w:rsid w:val="1BAE3265"/>
    <w:rsid w:val="1CA15CE4"/>
    <w:rsid w:val="1D2F4208"/>
    <w:rsid w:val="1D9B6F42"/>
    <w:rsid w:val="1DCD0493"/>
    <w:rsid w:val="1E4819FE"/>
    <w:rsid w:val="1E711B8E"/>
    <w:rsid w:val="1E9A2442"/>
    <w:rsid w:val="1EE22DB9"/>
    <w:rsid w:val="1EF1673D"/>
    <w:rsid w:val="1F274D90"/>
    <w:rsid w:val="1F4A7FA9"/>
    <w:rsid w:val="1FFA4102"/>
    <w:rsid w:val="20142B5F"/>
    <w:rsid w:val="20C2061D"/>
    <w:rsid w:val="2113770E"/>
    <w:rsid w:val="21F16CDB"/>
    <w:rsid w:val="221009A7"/>
    <w:rsid w:val="228C608E"/>
    <w:rsid w:val="22C5266B"/>
    <w:rsid w:val="23663A13"/>
    <w:rsid w:val="237E22DE"/>
    <w:rsid w:val="23864D91"/>
    <w:rsid w:val="244A39AE"/>
    <w:rsid w:val="245C6CB0"/>
    <w:rsid w:val="24653B8C"/>
    <w:rsid w:val="24D16FE2"/>
    <w:rsid w:val="24ED2679"/>
    <w:rsid w:val="252A7E18"/>
    <w:rsid w:val="25C0720C"/>
    <w:rsid w:val="25C21D0B"/>
    <w:rsid w:val="25E111ED"/>
    <w:rsid w:val="262B3E48"/>
    <w:rsid w:val="262C1851"/>
    <w:rsid w:val="274B27F5"/>
    <w:rsid w:val="28AD34C8"/>
    <w:rsid w:val="28D877D6"/>
    <w:rsid w:val="29C049BD"/>
    <w:rsid w:val="2AB1493C"/>
    <w:rsid w:val="2AF477A8"/>
    <w:rsid w:val="2BE31DCC"/>
    <w:rsid w:val="2BFB6F63"/>
    <w:rsid w:val="2D38400C"/>
    <w:rsid w:val="2DDB3812"/>
    <w:rsid w:val="2E1265D8"/>
    <w:rsid w:val="2E4B18A1"/>
    <w:rsid w:val="2E625BC0"/>
    <w:rsid w:val="2EC51C39"/>
    <w:rsid w:val="2FAA0E05"/>
    <w:rsid w:val="2FED1162"/>
    <w:rsid w:val="2FFD7AAF"/>
    <w:rsid w:val="301E2A4B"/>
    <w:rsid w:val="30446C88"/>
    <w:rsid w:val="304E1C7B"/>
    <w:rsid w:val="3052386F"/>
    <w:rsid w:val="305F4929"/>
    <w:rsid w:val="30684627"/>
    <w:rsid w:val="30AB1599"/>
    <w:rsid w:val="314630A4"/>
    <w:rsid w:val="317346B4"/>
    <w:rsid w:val="31917646"/>
    <w:rsid w:val="321532D8"/>
    <w:rsid w:val="32581103"/>
    <w:rsid w:val="345B0D85"/>
    <w:rsid w:val="345B7B9E"/>
    <w:rsid w:val="348E47AE"/>
    <w:rsid w:val="34992C24"/>
    <w:rsid w:val="34E57562"/>
    <w:rsid w:val="35307D35"/>
    <w:rsid w:val="35683EB2"/>
    <w:rsid w:val="37216E11"/>
    <w:rsid w:val="372E47BC"/>
    <w:rsid w:val="374E5BBD"/>
    <w:rsid w:val="375B202A"/>
    <w:rsid w:val="37EE6E4C"/>
    <w:rsid w:val="386D68E1"/>
    <w:rsid w:val="38B96CB1"/>
    <w:rsid w:val="38CB2508"/>
    <w:rsid w:val="3A0D199D"/>
    <w:rsid w:val="3A1153A8"/>
    <w:rsid w:val="3A177F40"/>
    <w:rsid w:val="3A396CBA"/>
    <w:rsid w:val="3A4A6C24"/>
    <w:rsid w:val="3AC829AA"/>
    <w:rsid w:val="3B2A07A1"/>
    <w:rsid w:val="3B2E10BD"/>
    <w:rsid w:val="3CDD7F0E"/>
    <w:rsid w:val="3EA50CDD"/>
    <w:rsid w:val="3F772582"/>
    <w:rsid w:val="3F890837"/>
    <w:rsid w:val="400B1448"/>
    <w:rsid w:val="405275AE"/>
    <w:rsid w:val="40C44004"/>
    <w:rsid w:val="41456FAA"/>
    <w:rsid w:val="414B6C42"/>
    <w:rsid w:val="422349D7"/>
    <w:rsid w:val="424E32E0"/>
    <w:rsid w:val="428600E8"/>
    <w:rsid w:val="429016E0"/>
    <w:rsid w:val="43A32460"/>
    <w:rsid w:val="442948B4"/>
    <w:rsid w:val="44482E13"/>
    <w:rsid w:val="44533603"/>
    <w:rsid w:val="455D5357"/>
    <w:rsid w:val="464A2394"/>
    <w:rsid w:val="46AF4E07"/>
    <w:rsid w:val="470D5695"/>
    <w:rsid w:val="47B02710"/>
    <w:rsid w:val="4923480B"/>
    <w:rsid w:val="493B40BC"/>
    <w:rsid w:val="49520211"/>
    <w:rsid w:val="49524667"/>
    <w:rsid w:val="49C02115"/>
    <w:rsid w:val="49DA6923"/>
    <w:rsid w:val="4A484D48"/>
    <w:rsid w:val="4A541916"/>
    <w:rsid w:val="4BB310EE"/>
    <w:rsid w:val="4CA73051"/>
    <w:rsid w:val="4CDB62E3"/>
    <w:rsid w:val="4D2114FA"/>
    <w:rsid w:val="4D814C22"/>
    <w:rsid w:val="4DE0689B"/>
    <w:rsid w:val="4FFD7669"/>
    <w:rsid w:val="50830552"/>
    <w:rsid w:val="50C778D1"/>
    <w:rsid w:val="50D1328E"/>
    <w:rsid w:val="51002D5B"/>
    <w:rsid w:val="51B2333A"/>
    <w:rsid w:val="51F075EA"/>
    <w:rsid w:val="52191BD8"/>
    <w:rsid w:val="52F71277"/>
    <w:rsid w:val="53066CB6"/>
    <w:rsid w:val="53234ED8"/>
    <w:rsid w:val="535548D6"/>
    <w:rsid w:val="537D062C"/>
    <w:rsid w:val="539B6CC9"/>
    <w:rsid w:val="53AA4FF5"/>
    <w:rsid w:val="53BC26BE"/>
    <w:rsid w:val="53F170ED"/>
    <w:rsid w:val="546039F6"/>
    <w:rsid w:val="54604D24"/>
    <w:rsid w:val="54C62F77"/>
    <w:rsid w:val="552E458B"/>
    <w:rsid w:val="565C6D87"/>
    <w:rsid w:val="565F2F1A"/>
    <w:rsid w:val="56CD6FBC"/>
    <w:rsid w:val="570A26BA"/>
    <w:rsid w:val="572C0C9D"/>
    <w:rsid w:val="57D82268"/>
    <w:rsid w:val="57F7709C"/>
    <w:rsid w:val="584E282B"/>
    <w:rsid w:val="58551647"/>
    <w:rsid w:val="590250BD"/>
    <w:rsid w:val="59064992"/>
    <w:rsid w:val="597160DC"/>
    <w:rsid w:val="59F7162D"/>
    <w:rsid w:val="59FD3C2D"/>
    <w:rsid w:val="5A0D025C"/>
    <w:rsid w:val="5A1C3167"/>
    <w:rsid w:val="5A9F5FE0"/>
    <w:rsid w:val="5AAB79A4"/>
    <w:rsid w:val="5AE366C9"/>
    <w:rsid w:val="5B86466E"/>
    <w:rsid w:val="5C651ADD"/>
    <w:rsid w:val="5CA81ECC"/>
    <w:rsid w:val="5D710CA9"/>
    <w:rsid w:val="5D7316FB"/>
    <w:rsid w:val="5D8E31EB"/>
    <w:rsid w:val="5D8E5C94"/>
    <w:rsid w:val="5D962DFC"/>
    <w:rsid w:val="5DF125A3"/>
    <w:rsid w:val="5E3002C4"/>
    <w:rsid w:val="606D202A"/>
    <w:rsid w:val="60A00ACC"/>
    <w:rsid w:val="61176A60"/>
    <w:rsid w:val="61AE2D57"/>
    <w:rsid w:val="620B7B5D"/>
    <w:rsid w:val="62686686"/>
    <w:rsid w:val="62866086"/>
    <w:rsid w:val="62F42401"/>
    <w:rsid w:val="63580A6B"/>
    <w:rsid w:val="638F12EF"/>
    <w:rsid w:val="63DC05DD"/>
    <w:rsid w:val="641A2209"/>
    <w:rsid w:val="642519ED"/>
    <w:rsid w:val="642E51D2"/>
    <w:rsid w:val="64C5028B"/>
    <w:rsid w:val="64D41714"/>
    <w:rsid w:val="64D87822"/>
    <w:rsid w:val="64F3675D"/>
    <w:rsid w:val="652603CC"/>
    <w:rsid w:val="654366E0"/>
    <w:rsid w:val="65B454F2"/>
    <w:rsid w:val="65C81BD3"/>
    <w:rsid w:val="65D34639"/>
    <w:rsid w:val="65D87FCF"/>
    <w:rsid w:val="65E27723"/>
    <w:rsid w:val="66131926"/>
    <w:rsid w:val="661B3C50"/>
    <w:rsid w:val="66496C4B"/>
    <w:rsid w:val="669B25B4"/>
    <w:rsid w:val="66A05BD1"/>
    <w:rsid w:val="66DE6AE6"/>
    <w:rsid w:val="671368B3"/>
    <w:rsid w:val="672F21B5"/>
    <w:rsid w:val="67736ACE"/>
    <w:rsid w:val="68295C50"/>
    <w:rsid w:val="6852471C"/>
    <w:rsid w:val="68B85F4C"/>
    <w:rsid w:val="68C57613"/>
    <w:rsid w:val="68FF0C14"/>
    <w:rsid w:val="694B6BAC"/>
    <w:rsid w:val="6A536E6C"/>
    <w:rsid w:val="6AD33E8C"/>
    <w:rsid w:val="6B323BDB"/>
    <w:rsid w:val="6C801884"/>
    <w:rsid w:val="6CED39B7"/>
    <w:rsid w:val="6D1A25E4"/>
    <w:rsid w:val="6D5F11CE"/>
    <w:rsid w:val="6DCA6F79"/>
    <w:rsid w:val="6F577428"/>
    <w:rsid w:val="6F64543B"/>
    <w:rsid w:val="6FD40C7C"/>
    <w:rsid w:val="700654F4"/>
    <w:rsid w:val="707E5645"/>
    <w:rsid w:val="70815025"/>
    <w:rsid w:val="70D42C26"/>
    <w:rsid w:val="71083BE3"/>
    <w:rsid w:val="71DB4A15"/>
    <w:rsid w:val="723B605A"/>
    <w:rsid w:val="72874473"/>
    <w:rsid w:val="731C3C74"/>
    <w:rsid w:val="735E5D44"/>
    <w:rsid w:val="74B322D3"/>
    <w:rsid w:val="74FA54A2"/>
    <w:rsid w:val="75067D53"/>
    <w:rsid w:val="756B7B5B"/>
    <w:rsid w:val="761D670E"/>
    <w:rsid w:val="76E07632"/>
    <w:rsid w:val="774D279F"/>
    <w:rsid w:val="77CB2346"/>
    <w:rsid w:val="78483B1E"/>
    <w:rsid w:val="78E60858"/>
    <w:rsid w:val="79A942D4"/>
    <w:rsid w:val="79F853D7"/>
    <w:rsid w:val="79FA53E9"/>
    <w:rsid w:val="7A5462BA"/>
    <w:rsid w:val="7CFC162A"/>
    <w:rsid w:val="7D7935BB"/>
    <w:rsid w:val="7DE15ED8"/>
    <w:rsid w:val="7E4A6523"/>
    <w:rsid w:val="7F9C6025"/>
    <w:rsid w:val="7FBA5569"/>
    <w:rsid w:val="7FD251E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Normal (Web)" w:semiHidden="0" w:qFormat="1"/>
    <w:lsdException w:name="Balloon Text" w:semiHidden="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Times New Roman" w:eastAsia="Times New Roman" w:hAnsi="Times New Roman" w:cs="Times New Roman"/>
      <w:kern w:val="2"/>
      <w:sz w:val="21"/>
      <w:szCs w:val="21"/>
    </w:rPr>
  </w:style>
  <w:style w:type="paragraph" w:styleId="Heading1">
    <w:name w:val="heading 1"/>
    <w:basedOn w:val="Normal"/>
    <w:next w:val="Normal"/>
    <w:link w:val="Heading1Char"/>
    <w:uiPriority w:val="9"/>
    <w:qFormat/>
    <w:pPr>
      <w:keepNext/>
      <w:keepLines/>
      <w:spacing w:afterLines="50" w:after="156"/>
      <w:outlineLvl w:val="0"/>
    </w:pPr>
    <w:rPr>
      <w:b/>
      <w:bCs/>
      <w:kern w:val="44"/>
      <w:sz w:val="28"/>
      <w:szCs w:val="28"/>
    </w:rPr>
  </w:style>
  <w:style w:type="paragraph" w:styleId="Heading2">
    <w:name w:val="heading 2"/>
    <w:basedOn w:val="Normal"/>
    <w:next w:val="Normal"/>
    <w:link w:val="Heading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Heading3">
    <w:name w:val="heading 3"/>
    <w:basedOn w:val="Normal"/>
    <w:next w:val="Normal"/>
    <w:link w:val="Heading3Char"/>
    <w:uiPriority w:val="9"/>
    <w:semiHidden/>
    <w:unhideWhenUsed/>
    <w:qFormat/>
    <w:pPr>
      <w:keepNext/>
      <w:keepLines/>
      <w:spacing w:before="260" w:after="260" w:line="416" w:lineRule="auto"/>
      <w:outlineLvl w:val="2"/>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uiPriority w:val="99"/>
    <w:unhideWhenUsed/>
    <w:qFormat/>
  </w:style>
  <w:style w:type="paragraph" w:styleId="TOC3">
    <w:name w:val="toc 3"/>
    <w:basedOn w:val="Normal"/>
    <w:next w:val="Normal"/>
    <w:uiPriority w:val="39"/>
    <w:unhideWhenUsed/>
    <w:pPr>
      <w:widowControl/>
      <w:spacing w:after="100" w:line="259" w:lineRule="auto"/>
      <w:ind w:left="440"/>
    </w:pPr>
    <w:rPr>
      <w:rFonts w:asciiTheme="minorHAnsi" w:eastAsiaTheme="minorEastAsia" w:hAnsiTheme="minorHAnsi"/>
      <w:kern w:val="0"/>
      <w:sz w:val="22"/>
      <w:szCs w:val="22"/>
    </w:rPr>
  </w:style>
  <w:style w:type="paragraph" w:styleId="BalloonText">
    <w:name w:val="Balloon Text"/>
    <w:basedOn w:val="Normal"/>
    <w:link w:val="BalloonTextChar"/>
    <w:uiPriority w:val="99"/>
    <w:unhideWhenUsed/>
    <w:qFormat/>
    <w:rPr>
      <w:sz w:val="18"/>
      <w:szCs w:val="18"/>
    </w:rPr>
  </w:style>
  <w:style w:type="paragraph" w:styleId="Footer">
    <w:name w:val="footer"/>
    <w:basedOn w:val="Normal"/>
    <w:link w:val="FooterChar"/>
    <w:uiPriority w:val="99"/>
    <w:unhideWhenUsed/>
    <w:qFormat/>
    <w:pPr>
      <w:tabs>
        <w:tab w:val="center" w:pos="4153"/>
        <w:tab w:val="right" w:pos="8306"/>
      </w:tabs>
      <w:snapToGrid w:val="0"/>
    </w:pPr>
    <w:rPr>
      <w:sz w:val="18"/>
      <w:szCs w:val="18"/>
    </w:rPr>
  </w:style>
  <w:style w:type="paragraph" w:styleId="Header">
    <w:name w:val="header"/>
    <w:basedOn w:val="Normal"/>
    <w:link w:val="HeaderChar"/>
    <w:uiPriority w:val="99"/>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Normal"/>
    <w:next w:val="Normal"/>
    <w:uiPriority w:val="39"/>
    <w:unhideWhenUsed/>
    <w:qFormat/>
    <w:pPr>
      <w:widowControl/>
      <w:spacing w:after="100" w:line="259" w:lineRule="auto"/>
    </w:pPr>
    <w:rPr>
      <w:rFonts w:asciiTheme="minorHAnsi" w:eastAsiaTheme="minorEastAsia" w:hAnsiTheme="minorHAnsi"/>
      <w:kern w:val="0"/>
      <w:sz w:val="22"/>
      <w:szCs w:val="22"/>
    </w:rPr>
  </w:style>
  <w:style w:type="paragraph" w:styleId="TOC2">
    <w:name w:val="toc 2"/>
    <w:basedOn w:val="Normal"/>
    <w:next w:val="Normal"/>
    <w:uiPriority w:val="39"/>
    <w:unhideWhenUsed/>
    <w:qFormat/>
    <w:pPr>
      <w:widowControl/>
      <w:spacing w:after="100" w:line="259" w:lineRule="auto"/>
      <w:ind w:left="220"/>
    </w:pPr>
    <w:rPr>
      <w:rFonts w:asciiTheme="minorHAnsi" w:eastAsiaTheme="minorEastAsia" w:hAnsiTheme="minorHAnsi"/>
      <w:kern w:val="0"/>
      <w:sz w:val="22"/>
      <w:szCs w:val="22"/>
    </w:rPr>
  </w:style>
  <w:style w:type="paragraph" w:styleId="NormalWeb">
    <w:name w:val="Normal (Web)"/>
    <w:basedOn w:val="Normal"/>
    <w:uiPriority w:val="99"/>
    <w:unhideWhenUsed/>
    <w:qFormat/>
    <w:pPr>
      <w:spacing w:beforeAutospacing="1" w:afterAutospacing="1"/>
    </w:pPr>
    <w:rPr>
      <w:kern w:val="0"/>
      <w:sz w:val="24"/>
    </w:rPr>
  </w:style>
  <w:style w:type="character" w:styleId="FollowedHyperlink">
    <w:name w:val="FollowedHyperlink"/>
    <w:basedOn w:val="DefaultParagraphFont"/>
    <w:uiPriority w:val="99"/>
    <w:unhideWhenUsed/>
    <w:qFormat/>
    <w:rPr>
      <w:color w:val="800080"/>
      <w:u w:val="single"/>
    </w:rPr>
  </w:style>
  <w:style w:type="character" w:styleId="Emphasis">
    <w:name w:val="Emphasis"/>
    <w:basedOn w:val="DefaultParagraphFont"/>
    <w:uiPriority w:val="20"/>
    <w:qFormat/>
    <w:rPr>
      <w:i/>
      <w:iCs/>
    </w:rPr>
  </w:style>
  <w:style w:type="character" w:styleId="Hyperlink">
    <w:name w:val="Hyperlink"/>
    <w:basedOn w:val="DefaultParagraphFont"/>
    <w:uiPriority w:val="99"/>
    <w:unhideWhenUsed/>
    <w:qFormat/>
    <w:rPr>
      <w:color w:val="0000FF"/>
      <w:u w:val="single"/>
    </w:rPr>
  </w:style>
  <w:style w:type="character" w:styleId="CommentReference">
    <w:name w:val="annotation reference"/>
    <w:basedOn w:val="DefaultParagraphFont"/>
    <w:uiPriority w:val="99"/>
    <w:semiHidden/>
    <w:unhideWhenUsed/>
    <w:rPr>
      <w:sz w:val="21"/>
      <w:szCs w:val="21"/>
    </w:rPr>
  </w:style>
  <w:style w:type="character" w:customStyle="1" w:styleId="HeaderChar">
    <w:name w:val="Header Char"/>
    <w:basedOn w:val="DefaultParagraphFont"/>
    <w:link w:val="Header"/>
    <w:uiPriority w:val="99"/>
    <w:qFormat/>
    <w:rPr>
      <w:sz w:val="18"/>
      <w:szCs w:val="18"/>
    </w:rPr>
  </w:style>
  <w:style w:type="character" w:customStyle="1" w:styleId="FooterChar">
    <w:name w:val="Footer Char"/>
    <w:basedOn w:val="DefaultParagraphFont"/>
    <w:link w:val="Footer"/>
    <w:uiPriority w:val="99"/>
    <w:qFormat/>
    <w:rPr>
      <w:sz w:val="18"/>
      <w:szCs w:val="18"/>
    </w:rPr>
  </w:style>
  <w:style w:type="character" w:customStyle="1" w:styleId="BalloonTextChar">
    <w:name w:val="Balloon Text Char"/>
    <w:basedOn w:val="DefaultParagraphFont"/>
    <w:link w:val="BalloonText"/>
    <w:uiPriority w:val="99"/>
    <w:semiHidden/>
    <w:qFormat/>
    <w:rPr>
      <w:rFonts w:asciiTheme="minorHAnsi" w:eastAsiaTheme="minorEastAsia" w:hAnsiTheme="minorHAnsi" w:cstheme="minorBidi"/>
      <w:kern w:val="2"/>
      <w:sz w:val="18"/>
      <w:szCs w:val="18"/>
    </w:rPr>
  </w:style>
  <w:style w:type="paragraph" w:customStyle="1" w:styleId="1">
    <w:name w:val="列出段落1"/>
    <w:basedOn w:val="Normal"/>
    <w:uiPriority w:val="34"/>
    <w:qFormat/>
    <w:pPr>
      <w:ind w:firstLineChars="200" w:firstLine="420"/>
    </w:pPr>
  </w:style>
  <w:style w:type="paragraph" w:styleId="ListParagraph">
    <w:name w:val="List Paragraph"/>
    <w:basedOn w:val="Normal"/>
    <w:uiPriority w:val="34"/>
    <w:unhideWhenUsed/>
    <w:qFormat/>
    <w:pPr>
      <w:ind w:firstLineChars="200" w:firstLine="420"/>
    </w:pPr>
  </w:style>
  <w:style w:type="character" w:customStyle="1" w:styleId="grame">
    <w:name w:val="grame"/>
    <w:basedOn w:val="DefaultParagraphFont"/>
    <w:qFormat/>
  </w:style>
  <w:style w:type="character" w:customStyle="1" w:styleId="10">
    <w:name w:val="不明显强调1"/>
    <w:basedOn w:val="DefaultParagraphFont"/>
    <w:uiPriority w:val="19"/>
    <w:qFormat/>
    <w:rPr>
      <w:i/>
      <w:iCs/>
      <w:color w:val="404040" w:themeColor="text1" w:themeTint="BF"/>
    </w:rPr>
  </w:style>
  <w:style w:type="paragraph" w:styleId="NoSpacing">
    <w:name w:val="No Spacing"/>
    <w:uiPriority w:val="1"/>
    <w:qFormat/>
    <w:rPr>
      <w:rFonts w:ascii="宋体" w:eastAsia="宋体" w:hAnsi="宋体" w:cs="宋体"/>
      <w:sz w:val="24"/>
      <w:szCs w:val="24"/>
    </w:rPr>
  </w:style>
  <w:style w:type="character" w:customStyle="1" w:styleId="Heading1Char">
    <w:name w:val="Heading 1 Char"/>
    <w:basedOn w:val="DefaultParagraphFont"/>
    <w:link w:val="Heading1"/>
    <w:uiPriority w:val="9"/>
    <w:qFormat/>
    <w:rPr>
      <w:rFonts w:eastAsia="Times New Roman"/>
      <w:b/>
      <w:bCs/>
      <w:kern w:val="44"/>
      <w:sz w:val="28"/>
      <w:szCs w:val="28"/>
    </w:rPr>
  </w:style>
  <w:style w:type="paragraph" w:customStyle="1" w:styleId="ztext-empty-paragraph">
    <w:name w:val="ztext-empty-paragraph"/>
    <w:basedOn w:val="Normal"/>
    <w:qFormat/>
    <w:pPr>
      <w:widowControl/>
      <w:spacing w:before="100" w:beforeAutospacing="1" w:after="100" w:afterAutospacing="1"/>
    </w:pPr>
    <w:rPr>
      <w:rFonts w:ascii="宋体" w:eastAsia="宋体" w:hAnsi="宋体" w:cs="宋体"/>
      <w:kern w:val="0"/>
      <w:sz w:val="24"/>
      <w:szCs w:val="24"/>
    </w:rPr>
  </w:style>
  <w:style w:type="character" w:customStyle="1" w:styleId="Heading2Char">
    <w:name w:val="Heading 2 Char"/>
    <w:basedOn w:val="DefaultParagraphFont"/>
    <w:link w:val="Heading2"/>
    <w:uiPriority w:val="9"/>
    <w:qFormat/>
    <w:rPr>
      <w:rFonts w:asciiTheme="majorHAnsi" w:eastAsiaTheme="majorEastAsia" w:hAnsiTheme="majorHAnsi" w:cstheme="majorBidi"/>
      <w:b/>
      <w:bCs/>
      <w:kern w:val="2"/>
      <w:sz w:val="32"/>
      <w:szCs w:val="32"/>
    </w:rPr>
  </w:style>
  <w:style w:type="character" w:customStyle="1" w:styleId="Heading3Char">
    <w:name w:val="Heading 3 Char"/>
    <w:basedOn w:val="DefaultParagraphFont"/>
    <w:link w:val="Heading3"/>
    <w:uiPriority w:val="9"/>
    <w:semiHidden/>
    <w:rPr>
      <w:rFonts w:asciiTheme="minorHAnsi" w:eastAsiaTheme="minorEastAsia" w:hAnsiTheme="minorHAnsi" w:cstheme="minorBidi"/>
      <w:b/>
      <w:bCs/>
      <w:kern w:val="2"/>
      <w:sz w:val="32"/>
      <w:szCs w:val="32"/>
    </w:rPr>
  </w:style>
  <w:style w:type="table" w:customStyle="1" w:styleId="11">
    <w:name w:val="无格式表格 11"/>
    <w:basedOn w:val="TableNormal"/>
    <w:uiPriority w:val="4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OC10">
    <w:name w:val="TOC 标题1"/>
    <w:basedOn w:val="Heading1"/>
    <w:next w:val="Normal"/>
    <w:uiPriority w:val="39"/>
    <w:unhideWhenUsed/>
    <w:qFormat/>
    <w:pPr>
      <w:widowControl/>
      <w:spacing w:before="240" w:afterLines="0" w:after="0" w:line="259" w:lineRule="auto"/>
      <w:outlineLvl w:val="9"/>
    </w:pPr>
    <w:rPr>
      <w:rFonts w:asciiTheme="majorHAnsi" w:eastAsiaTheme="majorEastAsia" w:hAnsiTheme="majorHAnsi" w:cstheme="majorBidi"/>
      <w:b w:val="0"/>
      <w:bCs w:val="0"/>
      <w:color w:val="365F91" w:themeColor="accent1" w:themeShade="BF"/>
      <w:kern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Normal (Web)" w:semiHidden="0" w:qFormat="1"/>
    <w:lsdException w:name="Balloon Text" w:semiHidden="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Times New Roman" w:eastAsia="Times New Roman" w:hAnsi="Times New Roman" w:cs="Times New Roman"/>
      <w:kern w:val="2"/>
      <w:sz w:val="21"/>
      <w:szCs w:val="21"/>
    </w:rPr>
  </w:style>
  <w:style w:type="paragraph" w:styleId="Heading1">
    <w:name w:val="heading 1"/>
    <w:basedOn w:val="Normal"/>
    <w:next w:val="Normal"/>
    <w:link w:val="Heading1Char"/>
    <w:uiPriority w:val="9"/>
    <w:qFormat/>
    <w:pPr>
      <w:keepNext/>
      <w:keepLines/>
      <w:spacing w:afterLines="50" w:after="156"/>
      <w:outlineLvl w:val="0"/>
    </w:pPr>
    <w:rPr>
      <w:b/>
      <w:bCs/>
      <w:kern w:val="44"/>
      <w:sz w:val="28"/>
      <w:szCs w:val="28"/>
    </w:rPr>
  </w:style>
  <w:style w:type="paragraph" w:styleId="Heading2">
    <w:name w:val="heading 2"/>
    <w:basedOn w:val="Normal"/>
    <w:next w:val="Normal"/>
    <w:link w:val="Heading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Heading3">
    <w:name w:val="heading 3"/>
    <w:basedOn w:val="Normal"/>
    <w:next w:val="Normal"/>
    <w:link w:val="Heading3Char"/>
    <w:uiPriority w:val="9"/>
    <w:semiHidden/>
    <w:unhideWhenUsed/>
    <w:qFormat/>
    <w:pPr>
      <w:keepNext/>
      <w:keepLines/>
      <w:spacing w:before="260" w:after="260" w:line="416" w:lineRule="auto"/>
      <w:outlineLvl w:val="2"/>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uiPriority w:val="99"/>
    <w:unhideWhenUsed/>
    <w:qFormat/>
  </w:style>
  <w:style w:type="paragraph" w:styleId="TOC3">
    <w:name w:val="toc 3"/>
    <w:basedOn w:val="Normal"/>
    <w:next w:val="Normal"/>
    <w:uiPriority w:val="39"/>
    <w:unhideWhenUsed/>
    <w:pPr>
      <w:widowControl/>
      <w:spacing w:after="100" w:line="259" w:lineRule="auto"/>
      <w:ind w:left="440"/>
    </w:pPr>
    <w:rPr>
      <w:rFonts w:asciiTheme="minorHAnsi" w:eastAsiaTheme="minorEastAsia" w:hAnsiTheme="minorHAnsi"/>
      <w:kern w:val="0"/>
      <w:sz w:val="22"/>
      <w:szCs w:val="22"/>
    </w:rPr>
  </w:style>
  <w:style w:type="paragraph" w:styleId="BalloonText">
    <w:name w:val="Balloon Text"/>
    <w:basedOn w:val="Normal"/>
    <w:link w:val="BalloonTextChar"/>
    <w:uiPriority w:val="99"/>
    <w:unhideWhenUsed/>
    <w:qFormat/>
    <w:rPr>
      <w:sz w:val="18"/>
      <w:szCs w:val="18"/>
    </w:rPr>
  </w:style>
  <w:style w:type="paragraph" w:styleId="Footer">
    <w:name w:val="footer"/>
    <w:basedOn w:val="Normal"/>
    <w:link w:val="FooterChar"/>
    <w:uiPriority w:val="99"/>
    <w:unhideWhenUsed/>
    <w:qFormat/>
    <w:pPr>
      <w:tabs>
        <w:tab w:val="center" w:pos="4153"/>
        <w:tab w:val="right" w:pos="8306"/>
      </w:tabs>
      <w:snapToGrid w:val="0"/>
    </w:pPr>
    <w:rPr>
      <w:sz w:val="18"/>
      <w:szCs w:val="18"/>
    </w:rPr>
  </w:style>
  <w:style w:type="paragraph" w:styleId="Header">
    <w:name w:val="header"/>
    <w:basedOn w:val="Normal"/>
    <w:link w:val="HeaderChar"/>
    <w:uiPriority w:val="99"/>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Normal"/>
    <w:next w:val="Normal"/>
    <w:uiPriority w:val="39"/>
    <w:unhideWhenUsed/>
    <w:qFormat/>
    <w:pPr>
      <w:widowControl/>
      <w:spacing w:after="100" w:line="259" w:lineRule="auto"/>
    </w:pPr>
    <w:rPr>
      <w:rFonts w:asciiTheme="minorHAnsi" w:eastAsiaTheme="minorEastAsia" w:hAnsiTheme="minorHAnsi"/>
      <w:kern w:val="0"/>
      <w:sz w:val="22"/>
      <w:szCs w:val="22"/>
    </w:rPr>
  </w:style>
  <w:style w:type="paragraph" w:styleId="TOC2">
    <w:name w:val="toc 2"/>
    <w:basedOn w:val="Normal"/>
    <w:next w:val="Normal"/>
    <w:uiPriority w:val="39"/>
    <w:unhideWhenUsed/>
    <w:qFormat/>
    <w:pPr>
      <w:widowControl/>
      <w:spacing w:after="100" w:line="259" w:lineRule="auto"/>
      <w:ind w:left="220"/>
    </w:pPr>
    <w:rPr>
      <w:rFonts w:asciiTheme="minorHAnsi" w:eastAsiaTheme="minorEastAsia" w:hAnsiTheme="minorHAnsi"/>
      <w:kern w:val="0"/>
      <w:sz w:val="22"/>
      <w:szCs w:val="22"/>
    </w:rPr>
  </w:style>
  <w:style w:type="paragraph" w:styleId="NormalWeb">
    <w:name w:val="Normal (Web)"/>
    <w:basedOn w:val="Normal"/>
    <w:uiPriority w:val="99"/>
    <w:unhideWhenUsed/>
    <w:qFormat/>
    <w:pPr>
      <w:spacing w:beforeAutospacing="1" w:afterAutospacing="1"/>
    </w:pPr>
    <w:rPr>
      <w:kern w:val="0"/>
      <w:sz w:val="24"/>
    </w:rPr>
  </w:style>
  <w:style w:type="character" w:styleId="FollowedHyperlink">
    <w:name w:val="FollowedHyperlink"/>
    <w:basedOn w:val="DefaultParagraphFont"/>
    <w:uiPriority w:val="99"/>
    <w:unhideWhenUsed/>
    <w:qFormat/>
    <w:rPr>
      <w:color w:val="800080"/>
      <w:u w:val="single"/>
    </w:rPr>
  </w:style>
  <w:style w:type="character" w:styleId="Emphasis">
    <w:name w:val="Emphasis"/>
    <w:basedOn w:val="DefaultParagraphFont"/>
    <w:uiPriority w:val="20"/>
    <w:qFormat/>
    <w:rPr>
      <w:i/>
      <w:iCs/>
    </w:rPr>
  </w:style>
  <w:style w:type="character" w:styleId="Hyperlink">
    <w:name w:val="Hyperlink"/>
    <w:basedOn w:val="DefaultParagraphFont"/>
    <w:uiPriority w:val="99"/>
    <w:unhideWhenUsed/>
    <w:qFormat/>
    <w:rPr>
      <w:color w:val="0000FF"/>
      <w:u w:val="single"/>
    </w:rPr>
  </w:style>
  <w:style w:type="character" w:styleId="CommentReference">
    <w:name w:val="annotation reference"/>
    <w:basedOn w:val="DefaultParagraphFont"/>
    <w:uiPriority w:val="99"/>
    <w:semiHidden/>
    <w:unhideWhenUsed/>
    <w:rPr>
      <w:sz w:val="21"/>
      <w:szCs w:val="21"/>
    </w:rPr>
  </w:style>
  <w:style w:type="character" w:customStyle="1" w:styleId="HeaderChar">
    <w:name w:val="Header Char"/>
    <w:basedOn w:val="DefaultParagraphFont"/>
    <w:link w:val="Header"/>
    <w:uiPriority w:val="99"/>
    <w:qFormat/>
    <w:rPr>
      <w:sz w:val="18"/>
      <w:szCs w:val="18"/>
    </w:rPr>
  </w:style>
  <w:style w:type="character" w:customStyle="1" w:styleId="FooterChar">
    <w:name w:val="Footer Char"/>
    <w:basedOn w:val="DefaultParagraphFont"/>
    <w:link w:val="Footer"/>
    <w:uiPriority w:val="99"/>
    <w:qFormat/>
    <w:rPr>
      <w:sz w:val="18"/>
      <w:szCs w:val="18"/>
    </w:rPr>
  </w:style>
  <w:style w:type="character" w:customStyle="1" w:styleId="BalloonTextChar">
    <w:name w:val="Balloon Text Char"/>
    <w:basedOn w:val="DefaultParagraphFont"/>
    <w:link w:val="BalloonText"/>
    <w:uiPriority w:val="99"/>
    <w:semiHidden/>
    <w:qFormat/>
    <w:rPr>
      <w:rFonts w:asciiTheme="minorHAnsi" w:eastAsiaTheme="minorEastAsia" w:hAnsiTheme="minorHAnsi" w:cstheme="minorBidi"/>
      <w:kern w:val="2"/>
      <w:sz w:val="18"/>
      <w:szCs w:val="18"/>
    </w:rPr>
  </w:style>
  <w:style w:type="paragraph" w:customStyle="1" w:styleId="1">
    <w:name w:val="列出段落1"/>
    <w:basedOn w:val="Normal"/>
    <w:uiPriority w:val="34"/>
    <w:qFormat/>
    <w:pPr>
      <w:ind w:firstLineChars="200" w:firstLine="420"/>
    </w:pPr>
  </w:style>
  <w:style w:type="paragraph" w:styleId="ListParagraph">
    <w:name w:val="List Paragraph"/>
    <w:basedOn w:val="Normal"/>
    <w:uiPriority w:val="34"/>
    <w:unhideWhenUsed/>
    <w:qFormat/>
    <w:pPr>
      <w:ind w:firstLineChars="200" w:firstLine="420"/>
    </w:pPr>
  </w:style>
  <w:style w:type="character" w:customStyle="1" w:styleId="grame">
    <w:name w:val="grame"/>
    <w:basedOn w:val="DefaultParagraphFont"/>
    <w:qFormat/>
  </w:style>
  <w:style w:type="character" w:customStyle="1" w:styleId="10">
    <w:name w:val="不明显强调1"/>
    <w:basedOn w:val="DefaultParagraphFont"/>
    <w:uiPriority w:val="19"/>
    <w:qFormat/>
    <w:rPr>
      <w:i/>
      <w:iCs/>
      <w:color w:val="404040" w:themeColor="text1" w:themeTint="BF"/>
    </w:rPr>
  </w:style>
  <w:style w:type="paragraph" w:styleId="NoSpacing">
    <w:name w:val="No Spacing"/>
    <w:uiPriority w:val="1"/>
    <w:qFormat/>
    <w:rPr>
      <w:rFonts w:ascii="宋体" w:eastAsia="宋体" w:hAnsi="宋体" w:cs="宋体"/>
      <w:sz w:val="24"/>
      <w:szCs w:val="24"/>
    </w:rPr>
  </w:style>
  <w:style w:type="character" w:customStyle="1" w:styleId="Heading1Char">
    <w:name w:val="Heading 1 Char"/>
    <w:basedOn w:val="DefaultParagraphFont"/>
    <w:link w:val="Heading1"/>
    <w:uiPriority w:val="9"/>
    <w:qFormat/>
    <w:rPr>
      <w:rFonts w:eastAsia="Times New Roman"/>
      <w:b/>
      <w:bCs/>
      <w:kern w:val="44"/>
      <w:sz w:val="28"/>
      <w:szCs w:val="28"/>
    </w:rPr>
  </w:style>
  <w:style w:type="paragraph" w:customStyle="1" w:styleId="ztext-empty-paragraph">
    <w:name w:val="ztext-empty-paragraph"/>
    <w:basedOn w:val="Normal"/>
    <w:qFormat/>
    <w:pPr>
      <w:widowControl/>
      <w:spacing w:before="100" w:beforeAutospacing="1" w:after="100" w:afterAutospacing="1"/>
    </w:pPr>
    <w:rPr>
      <w:rFonts w:ascii="宋体" w:eastAsia="宋体" w:hAnsi="宋体" w:cs="宋体"/>
      <w:kern w:val="0"/>
      <w:sz w:val="24"/>
      <w:szCs w:val="24"/>
    </w:rPr>
  </w:style>
  <w:style w:type="character" w:customStyle="1" w:styleId="Heading2Char">
    <w:name w:val="Heading 2 Char"/>
    <w:basedOn w:val="DefaultParagraphFont"/>
    <w:link w:val="Heading2"/>
    <w:uiPriority w:val="9"/>
    <w:qFormat/>
    <w:rPr>
      <w:rFonts w:asciiTheme="majorHAnsi" w:eastAsiaTheme="majorEastAsia" w:hAnsiTheme="majorHAnsi" w:cstheme="majorBidi"/>
      <w:b/>
      <w:bCs/>
      <w:kern w:val="2"/>
      <w:sz w:val="32"/>
      <w:szCs w:val="32"/>
    </w:rPr>
  </w:style>
  <w:style w:type="character" w:customStyle="1" w:styleId="Heading3Char">
    <w:name w:val="Heading 3 Char"/>
    <w:basedOn w:val="DefaultParagraphFont"/>
    <w:link w:val="Heading3"/>
    <w:uiPriority w:val="9"/>
    <w:semiHidden/>
    <w:rPr>
      <w:rFonts w:asciiTheme="minorHAnsi" w:eastAsiaTheme="minorEastAsia" w:hAnsiTheme="minorHAnsi" w:cstheme="minorBidi"/>
      <w:b/>
      <w:bCs/>
      <w:kern w:val="2"/>
      <w:sz w:val="32"/>
      <w:szCs w:val="32"/>
    </w:rPr>
  </w:style>
  <w:style w:type="table" w:customStyle="1" w:styleId="11">
    <w:name w:val="无格式表格 11"/>
    <w:basedOn w:val="TableNormal"/>
    <w:uiPriority w:val="4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OC10">
    <w:name w:val="TOC 标题1"/>
    <w:basedOn w:val="Heading1"/>
    <w:next w:val="Normal"/>
    <w:uiPriority w:val="39"/>
    <w:unhideWhenUsed/>
    <w:qFormat/>
    <w:pPr>
      <w:widowControl/>
      <w:spacing w:before="240" w:afterLines="0" w:after="0" w:line="259" w:lineRule="auto"/>
      <w:outlineLvl w:val="9"/>
    </w:pPr>
    <w:rPr>
      <w:rFonts w:asciiTheme="majorHAnsi" w:eastAsiaTheme="majorEastAsia" w:hAnsiTheme="majorHAnsi" w:cstheme="majorBidi"/>
      <w:b w:val="0"/>
      <w:bCs w:val="0"/>
      <w:color w:val="365F91"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baidu.com/s?wd=GPS&#23450;&#20301;&amp;tn=SE_PcZhidaonwhc_ngpagmjz&amp;rsv_dl=gh_pc_zhidao" TargetMode="Externa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EBA4EE1-7AD5-4797-B37E-D54EAE282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15</Pages>
  <Words>5392</Words>
  <Characters>30738</Characters>
  <Application>Microsoft Office Word</Application>
  <DocSecurity>0</DocSecurity>
  <Lines>256</Lines>
  <Paragraphs>72</Paragraphs>
  <ScaleCrop>false</ScaleCrop>
  <Company/>
  <LinksUpToDate>false</LinksUpToDate>
  <CharactersWithSpaces>36058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王军</dc:creator>
  <cp:lastModifiedBy>Pactera</cp:lastModifiedBy>
  <cp:revision>62</cp:revision>
  <dcterms:created xsi:type="dcterms:W3CDTF">2017-06-23T00:42:00Z</dcterms:created>
  <dcterms:modified xsi:type="dcterms:W3CDTF">2020-05-14T13:11:00Z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